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0D2D" w:rsidRPr="00C261A0" w:rsidRDefault="00A96AF2" w:rsidP="00C261A0">
      <w:pPr>
        <w:spacing w:line="360" w:lineRule="auto"/>
        <w:ind w:firstLineChars="200" w:firstLine="480"/>
        <w:rPr>
          <w:rFonts w:asciiTheme="minorEastAsia" w:eastAsiaTheme="minorEastAsia" w:hAnsiTheme="minorEastAsia" w:cs="宋体"/>
          <w:kern w:val="0"/>
          <w:sz w:val="24"/>
          <w:szCs w:val="24"/>
        </w:rPr>
      </w:pPr>
      <w:bookmarkStart w:id="0" w:name="_GoBack"/>
      <w:bookmarkEnd w:id="0"/>
      <w:r w:rsidRPr="00C261A0">
        <w:rPr>
          <w:rFonts w:asciiTheme="minorEastAsia" w:eastAsiaTheme="minorEastAsia" w:hAnsiTheme="minorEastAsia" w:cs="宋体" w:hint="eastAsia"/>
          <w:kern w:val="0"/>
          <w:sz w:val="24"/>
          <w:szCs w:val="24"/>
        </w:rPr>
        <w:t>（2009年3月26日河南省第十一届人民代表大会常务委员会第八次会议通过</w:t>
      </w:r>
      <w:r w:rsidR="00317E7E" w:rsidRPr="00C261A0">
        <w:rPr>
          <w:rFonts w:asciiTheme="minorEastAsia" w:eastAsiaTheme="minorEastAsia" w:hAnsiTheme="minorEastAsia" w:cs="宋体" w:hint="eastAsia"/>
          <w:kern w:val="0"/>
          <w:sz w:val="24"/>
          <w:szCs w:val="24"/>
        </w:rPr>
        <w:t>，</w:t>
      </w:r>
      <w:r w:rsidRPr="00C261A0">
        <w:rPr>
          <w:rFonts w:asciiTheme="minorEastAsia" w:eastAsiaTheme="minorEastAsia" w:hAnsiTheme="minorEastAsia" w:cs="宋体" w:hint="eastAsia"/>
          <w:kern w:val="0"/>
          <w:sz w:val="24"/>
          <w:szCs w:val="24"/>
        </w:rPr>
        <w:t>2009年3月26日河南省人民代表大会常务委员会公告第17号公布</w:t>
      </w:r>
      <w:r w:rsidR="00317E7E" w:rsidRPr="00C261A0">
        <w:rPr>
          <w:rFonts w:asciiTheme="minorEastAsia" w:eastAsiaTheme="minorEastAsia" w:hAnsiTheme="minorEastAsia" w:cs="宋体" w:hint="eastAsia"/>
          <w:kern w:val="0"/>
          <w:sz w:val="24"/>
          <w:szCs w:val="24"/>
        </w:rPr>
        <w:t>，</w:t>
      </w:r>
      <w:r w:rsidRPr="00C261A0">
        <w:rPr>
          <w:rFonts w:asciiTheme="minorEastAsia" w:eastAsiaTheme="minorEastAsia" w:hAnsiTheme="minorEastAsia" w:cs="宋体" w:hint="eastAsia"/>
          <w:kern w:val="0"/>
          <w:sz w:val="24"/>
          <w:szCs w:val="24"/>
        </w:rPr>
        <w:t>2009年7月1日起施行</w:t>
      </w:r>
      <w:r w:rsidR="00317E7E" w:rsidRPr="00C261A0">
        <w:rPr>
          <w:rFonts w:asciiTheme="minorEastAsia" w:eastAsiaTheme="minorEastAsia" w:hAnsiTheme="minorEastAsia" w:cs="宋体" w:hint="eastAsia"/>
          <w:kern w:val="0"/>
          <w:sz w:val="24"/>
          <w:szCs w:val="24"/>
        </w:rPr>
        <w:t>；2020年6月3日河南省第十三届人民代表大会常务委员会第十八次会议</w:t>
      </w:r>
      <w:r w:rsidRPr="00C261A0">
        <w:rPr>
          <w:rFonts w:asciiTheme="minorEastAsia" w:eastAsiaTheme="minorEastAsia" w:hAnsiTheme="minorEastAsia" w:cs="宋体" w:hint="eastAsia"/>
          <w:kern w:val="0"/>
          <w:sz w:val="24"/>
          <w:szCs w:val="24"/>
        </w:rPr>
        <w:t>《河南省人民代表大会常务委员会关于修订&lt;河南省人口与计划生育条例&gt;等八部地方性法规的决定》</w:t>
      </w:r>
      <w:r w:rsidR="00317E7E" w:rsidRPr="00C261A0">
        <w:rPr>
          <w:rFonts w:asciiTheme="minorEastAsia" w:eastAsiaTheme="minorEastAsia" w:hAnsiTheme="minorEastAsia" w:cs="宋体" w:hint="eastAsia"/>
          <w:kern w:val="0"/>
          <w:sz w:val="24"/>
          <w:szCs w:val="24"/>
        </w:rPr>
        <w:t>修订，</w:t>
      </w:r>
      <w:r w:rsidRPr="00C261A0">
        <w:rPr>
          <w:rFonts w:asciiTheme="minorEastAsia" w:eastAsiaTheme="minorEastAsia" w:hAnsiTheme="minorEastAsia" w:cs="宋体" w:hint="eastAsia"/>
          <w:kern w:val="0"/>
          <w:sz w:val="24"/>
          <w:szCs w:val="24"/>
        </w:rPr>
        <w:t>2020年6月4日起施行）</w:t>
      </w:r>
    </w:p>
    <w:p w:rsidR="00317E7E" w:rsidRPr="00C261A0" w:rsidRDefault="00317E7E" w:rsidP="00C261A0">
      <w:pPr>
        <w:spacing w:line="360" w:lineRule="auto"/>
        <w:rPr>
          <w:rFonts w:asciiTheme="minorEastAsia" w:eastAsiaTheme="minorEastAsia" w:hAnsiTheme="minorEastAsia" w:cs="宋体"/>
          <w:kern w:val="0"/>
          <w:sz w:val="24"/>
          <w:szCs w:val="24"/>
        </w:rPr>
      </w:pPr>
    </w:p>
    <w:p w:rsidR="00940D2D" w:rsidRPr="00C261A0" w:rsidRDefault="00940D2D" w:rsidP="00C261A0">
      <w:pPr>
        <w:spacing w:line="360" w:lineRule="auto"/>
        <w:jc w:val="center"/>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第一章  总  则</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第一条</w:t>
      </w:r>
      <w:r w:rsidRPr="00C261A0">
        <w:rPr>
          <w:rFonts w:asciiTheme="minorEastAsia" w:eastAsiaTheme="minorEastAsia" w:hAnsiTheme="minorEastAsia" w:cs="宋体" w:hint="eastAsia"/>
          <w:sz w:val="24"/>
          <w:szCs w:val="24"/>
        </w:rPr>
        <w:t xml:space="preserve">  为了加强气象灾害的防御，避免或者减轻气象灾害造成的损失，保障人民生命财产安全，促进经济社会发展，根据《中华人民共和国气象法》及其他法律、法规的有关规定，结合本省实际，制定本条例。</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第二条</w:t>
      </w:r>
      <w:r w:rsidRPr="00C261A0">
        <w:rPr>
          <w:rFonts w:asciiTheme="minorEastAsia" w:eastAsiaTheme="minorEastAsia" w:hAnsiTheme="minorEastAsia" w:cs="宋体" w:hint="eastAsia"/>
          <w:sz w:val="24"/>
          <w:szCs w:val="24"/>
        </w:rPr>
        <w:t xml:space="preserve">  本省行政区域内的气象灾害防御活动，应当遵守本条例。</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本条例所称气象灾害，是指因暴雨（雪）、干旱、雷电、冰雹、大雾、大风（沙尘暴）、低温、高温、霜冻、冰冻、寒潮和</w:t>
      </w:r>
      <w:proofErr w:type="gramStart"/>
      <w:r w:rsidRPr="00C261A0">
        <w:rPr>
          <w:rFonts w:asciiTheme="minorEastAsia" w:eastAsiaTheme="minorEastAsia" w:hAnsiTheme="minorEastAsia" w:cs="宋体" w:hint="eastAsia"/>
          <w:sz w:val="24"/>
          <w:szCs w:val="24"/>
        </w:rPr>
        <w:t>霾</w:t>
      </w:r>
      <w:proofErr w:type="gramEnd"/>
      <w:r w:rsidRPr="00C261A0">
        <w:rPr>
          <w:rFonts w:asciiTheme="minorEastAsia" w:eastAsiaTheme="minorEastAsia" w:hAnsiTheme="minorEastAsia" w:cs="宋体" w:hint="eastAsia"/>
          <w:sz w:val="24"/>
          <w:szCs w:val="24"/>
        </w:rPr>
        <w:t>等造成的灾害。</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本条例所称气象灾害防御，是指对气象灾害的监测、预报、预警、调查、评估和防灾、减灾等活动。</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 xml:space="preserve">第三条 </w:t>
      </w:r>
      <w:r w:rsidRPr="00C261A0">
        <w:rPr>
          <w:rFonts w:asciiTheme="minorEastAsia" w:eastAsiaTheme="minorEastAsia" w:hAnsiTheme="minorEastAsia" w:cs="宋体" w:hint="eastAsia"/>
          <w:sz w:val="24"/>
          <w:szCs w:val="24"/>
        </w:rPr>
        <w:t xml:space="preserve"> 气象灾害防御工作坚持以人为本、科学防御、预防为主、防治结合、统筹规划、分级负责的原则。</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第四条</w:t>
      </w:r>
      <w:r w:rsidRPr="00C261A0">
        <w:rPr>
          <w:rFonts w:asciiTheme="minorEastAsia" w:eastAsiaTheme="minorEastAsia" w:hAnsiTheme="minorEastAsia" w:cs="宋体" w:hint="eastAsia"/>
          <w:sz w:val="24"/>
          <w:szCs w:val="24"/>
        </w:rPr>
        <w:t xml:space="preserve">  县级以上人民政府应当加强对气象灾害防御工作的领导，将气象灾害防御工作纳入国民经济和社会发展规划，建立健全气象灾害防御工作的协调机制。</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气象灾害防御工作所需经费列入同级财政预算，并根据经济社会发展和气象灾害防御工作的需要逐步加大投入。</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第五条</w:t>
      </w:r>
      <w:r w:rsidRPr="00C261A0">
        <w:rPr>
          <w:rFonts w:asciiTheme="minorEastAsia" w:eastAsiaTheme="minorEastAsia" w:hAnsiTheme="minorEastAsia" w:cs="宋体" w:hint="eastAsia"/>
          <w:sz w:val="24"/>
          <w:szCs w:val="24"/>
        </w:rPr>
        <w:t xml:space="preserve">  县级以上气象主管机构负责本行政区域内气象灾害的监测、预报、预警和人工影响天气作业等工作。</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县级以上人民政府其他有关部门按照职责分工，共同做好气象灾害防御工作。</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第六条</w:t>
      </w:r>
      <w:r w:rsidRPr="00C261A0">
        <w:rPr>
          <w:rFonts w:asciiTheme="minorEastAsia" w:eastAsiaTheme="minorEastAsia" w:hAnsiTheme="minorEastAsia" w:cs="宋体" w:hint="eastAsia"/>
          <w:sz w:val="24"/>
          <w:szCs w:val="24"/>
        </w:rPr>
        <w:t xml:space="preserve">  各级人民政府及其有关部门应当向社会宣传普及气象灾害防御知识，增强全社会防御气象灾害意识，提高公众避险、避灾、自救、互救等应急能力。</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鼓励和支持气象灾害防御科学技术研究，推广先进的气象灾害防御技术。</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lastRenderedPageBreak/>
        <w:t>第七条</w:t>
      </w:r>
      <w:r w:rsidRPr="00C261A0">
        <w:rPr>
          <w:rFonts w:asciiTheme="minorEastAsia" w:eastAsiaTheme="minorEastAsia" w:hAnsiTheme="minorEastAsia" w:cs="宋体" w:hint="eastAsia"/>
          <w:sz w:val="24"/>
          <w:szCs w:val="24"/>
        </w:rPr>
        <w:t xml:space="preserve">  鼓励公民、法人和其他组织通过保险形式防御气象灾害风险。</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第八条</w:t>
      </w:r>
      <w:r w:rsidRPr="00C261A0">
        <w:rPr>
          <w:rFonts w:asciiTheme="minorEastAsia" w:eastAsiaTheme="minorEastAsia" w:hAnsiTheme="minorEastAsia" w:cs="宋体" w:hint="eastAsia"/>
          <w:sz w:val="24"/>
          <w:szCs w:val="24"/>
        </w:rPr>
        <w:t xml:space="preserve">  对在气象灾害防御工作中做出突出贡献的单位和个人，由县级以上人民政府给予表彰或者奖励。</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 xml:space="preserve"> </w:t>
      </w:r>
    </w:p>
    <w:p w:rsidR="00940D2D" w:rsidRPr="00C261A0" w:rsidRDefault="00940D2D" w:rsidP="00C261A0">
      <w:pPr>
        <w:spacing w:line="360" w:lineRule="auto"/>
        <w:ind w:firstLineChars="200" w:firstLine="480"/>
        <w:jc w:val="center"/>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第二章  防御规划与措施</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第九条</w:t>
      </w:r>
      <w:r w:rsidRPr="00C261A0">
        <w:rPr>
          <w:rFonts w:asciiTheme="minorEastAsia" w:eastAsiaTheme="minorEastAsia" w:hAnsiTheme="minorEastAsia" w:cs="宋体" w:hint="eastAsia"/>
          <w:sz w:val="24"/>
          <w:szCs w:val="24"/>
        </w:rPr>
        <w:t xml:space="preserve">  县级以上人民政府应当组织气象主管机构和有关部门，开展气象灾害普查工作，建立气象灾害数据库，结合本地气象灾害特点，编制本行政区域内气象灾害防御规划。</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气象灾害防御规划应当包括气象灾害现状和发展趋势预测、气象灾害防御原则和目标、气象灾害易发区和易发时段、气象灾害防御设施建设和管理、气象灾害防御措施等内容。</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第十条</w:t>
      </w:r>
      <w:r w:rsidRPr="00C261A0">
        <w:rPr>
          <w:rFonts w:asciiTheme="minorEastAsia" w:eastAsiaTheme="minorEastAsia" w:hAnsiTheme="minorEastAsia" w:cs="宋体" w:hint="eastAsia"/>
          <w:sz w:val="24"/>
          <w:szCs w:val="24"/>
        </w:rPr>
        <w:t xml:space="preserve">  编制土地利用总体规划、城乡规划和区域、流域的建设开发利用规划，以及农业、林业、能源、环境保护、水利、交通、旅游等专业规划，应当符合气象灾害防御的要求。</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第十一条</w:t>
      </w:r>
      <w:r w:rsidRPr="00C261A0">
        <w:rPr>
          <w:rFonts w:asciiTheme="minorEastAsia" w:eastAsiaTheme="minorEastAsia" w:hAnsiTheme="minorEastAsia" w:cs="宋体" w:hint="eastAsia"/>
          <w:sz w:val="24"/>
          <w:szCs w:val="24"/>
        </w:rPr>
        <w:t xml:space="preserve">  县级以上人民政府应当加强气象灾害综合监测、预报、警报、应急处置等基础设施建设。在城市、乡（镇）以及气象灾害易发区域和气象灾害重点防御区域，建立气象灾害监测网点；在气象灾害易发地段设立警示牌；在城镇显著位置、车站、机场、高速公路、旅游景点、重点工程所在地等场所，可以根据需要建立气象灾害预警信息发布设施。</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第十二条</w:t>
      </w:r>
      <w:r w:rsidRPr="00C261A0">
        <w:rPr>
          <w:rFonts w:asciiTheme="minorEastAsia" w:eastAsiaTheme="minorEastAsia" w:hAnsiTheme="minorEastAsia" w:cs="宋体" w:hint="eastAsia"/>
          <w:sz w:val="24"/>
          <w:szCs w:val="24"/>
        </w:rPr>
        <w:t xml:space="preserve">  任何单位和个人不得侵占、损毁或者擅自移动气象灾害监测、预警设施。</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第十三条</w:t>
      </w:r>
      <w:r w:rsidRPr="00C261A0">
        <w:rPr>
          <w:rFonts w:asciiTheme="minorEastAsia" w:eastAsiaTheme="minorEastAsia" w:hAnsiTheme="minorEastAsia" w:cs="宋体" w:hint="eastAsia"/>
          <w:sz w:val="24"/>
          <w:szCs w:val="24"/>
        </w:rPr>
        <w:t xml:space="preserve">  各级人民政府及其有关部门应当根据当地干旱灾害发生情况，因地制宜修建中小微型蓄水、引水、提水和雨水集蓄利用等抗旱工程，储备必要的抗旱物资，做好保障干旱期城乡居民生活供水的水源贮备工作。</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第十四条</w:t>
      </w:r>
      <w:r w:rsidRPr="00C261A0">
        <w:rPr>
          <w:rFonts w:asciiTheme="minorEastAsia" w:eastAsiaTheme="minorEastAsia" w:hAnsiTheme="minorEastAsia" w:cs="宋体" w:hint="eastAsia"/>
          <w:sz w:val="24"/>
          <w:szCs w:val="24"/>
        </w:rPr>
        <w:t xml:space="preserve">  各级人民政府及其有关部门应当根据当地暴雨发生情况，加强河道、水库、堤防、闸坝、泵站等防洪设施建设。定期检查各种防洪设施的运行情况，及时疏通河道和排水管网，加固病险水库，做好堤防等重要险段的巡查工作。</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第十五条</w:t>
      </w:r>
      <w:r w:rsidRPr="00C261A0">
        <w:rPr>
          <w:rFonts w:asciiTheme="minorEastAsia" w:eastAsiaTheme="minorEastAsia" w:hAnsiTheme="minorEastAsia" w:cs="宋体" w:hint="eastAsia"/>
          <w:sz w:val="24"/>
          <w:szCs w:val="24"/>
        </w:rPr>
        <w:t xml:space="preserve">  各级人民政府及其有关部门应当根据当地暴雪冰冻、大风发生情况，加强对水、电、气、暖、通信等线路的规划、设计、铺设和维护，保证安全</w:t>
      </w:r>
      <w:r w:rsidRPr="00C261A0">
        <w:rPr>
          <w:rFonts w:asciiTheme="minorEastAsia" w:eastAsiaTheme="minorEastAsia" w:hAnsiTheme="minorEastAsia" w:cs="宋体" w:hint="eastAsia"/>
          <w:sz w:val="24"/>
          <w:szCs w:val="24"/>
        </w:rPr>
        <w:lastRenderedPageBreak/>
        <w:t>畅通，提高防御暴雪冰冻、大风灾害的能力。</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第十六条</w:t>
      </w:r>
      <w:r w:rsidRPr="00C261A0">
        <w:rPr>
          <w:rFonts w:asciiTheme="minorEastAsia" w:eastAsiaTheme="minorEastAsia" w:hAnsiTheme="minorEastAsia" w:cs="宋体" w:hint="eastAsia"/>
          <w:sz w:val="24"/>
          <w:szCs w:val="24"/>
        </w:rPr>
        <w:t xml:space="preserve">  县级以上人民政府应当加强人工影响天气工作的领导和协调，建立健全人工影响天气应急作业机制，并根据气象主管机构所属气象台</w:t>
      </w:r>
      <w:proofErr w:type="gramStart"/>
      <w:r w:rsidRPr="00C261A0">
        <w:rPr>
          <w:rFonts w:asciiTheme="minorEastAsia" w:eastAsiaTheme="minorEastAsia" w:hAnsiTheme="minorEastAsia" w:cs="宋体" w:hint="eastAsia"/>
          <w:sz w:val="24"/>
          <w:szCs w:val="24"/>
        </w:rPr>
        <w:t>站发布</w:t>
      </w:r>
      <w:proofErr w:type="gramEnd"/>
      <w:r w:rsidRPr="00C261A0">
        <w:rPr>
          <w:rFonts w:asciiTheme="minorEastAsia" w:eastAsiaTheme="minorEastAsia" w:hAnsiTheme="minorEastAsia" w:cs="宋体" w:hint="eastAsia"/>
          <w:sz w:val="24"/>
          <w:szCs w:val="24"/>
        </w:rPr>
        <w:t>的气象灾害预警信息，有组织、有计划地开展人工影响天气工作。</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第十七条</w:t>
      </w:r>
      <w:r w:rsidRPr="00C261A0">
        <w:rPr>
          <w:rFonts w:asciiTheme="minorEastAsia" w:eastAsiaTheme="minorEastAsia" w:hAnsiTheme="minorEastAsia" w:cs="宋体" w:hint="eastAsia"/>
          <w:sz w:val="24"/>
          <w:szCs w:val="24"/>
        </w:rPr>
        <w:t xml:space="preserve">  县级以上气象主管机构应当加强对雷电灾害防御工作的管理，提高雷电灾害监测预报水平。</w:t>
      </w:r>
    </w:p>
    <w:p w:rsidR="00B8638F" w:rsidRPr="00C261A0" w:rsidRDefault="00940D2D" w:rsidP="00C261A0">
      <w:pPr>
        <w:spacing w:line="360" w:lineRule="auto"/>
        <w:ind w:firstLineChars="200" w:firstLine="482"/>
        <w:rPr>
          <w:rFonts w:asciiTheme="minorEastAsia" w:eastAsiaTheme="minorEastAsia" w:hAnsiTheme="minorEastAsia" w:cs="宋体"/>
          <w:kern w:val="0"/>
          <w:sz w:val="24"/>
          <w:szCs w:val="24"/>
        </w:rPr>
      </w:pPr>
      <w:r w:rsidRPr="00C261A0">
        <w:rPr>
          <w:rFonts w:asciiTheme="minorEastAsia" w:eastAsiaTheme="minorEastAsia" w:hAnsiTheme="minorEastAsia" w:cs="宋体" w:hint="eastAsia"/>
          <w:b/>
          <w:kern w:val="0"/>
          <w:sz w:val="24"/>
          <w:szCs w:val="24"/>
        </w:rPr>
        <w:t xml:space="preserve">第十八条  </w:t>
      </w:r>
      <w:r w:rsidR="00B8638F" w:rsidRPr="00C261A0">
        <w:rPr>
          <w:rFonts w:asciiTheme="minorEastAsia" w:eastAsiaTheme="minorEastAsia" w:hAnsiTheme="minorEastAsia" w:cs="宋体" w:hint="eastAsia"/>
          <w:kern w:val="0"/>
          <w:sz w:val="24"/>
          <w:szCs w:val="24"/>
        </w:rPr>
        <w:t>各类建（构）筑物、场所和设施安装雷电防护装置应当符合国家有关防</w:t>
      </w:r>
      <w:proofErr w:type="gramStart"/>
      <w:r w:rsidR="00B8638F" w:rsidRPr="00C261A0">
        <w:rPr>
          <w:rFonts w:asciiTheme="minorEastAsia" w:eastAsiaTheme="minorEastAsia" w:hAnsiTheme="minorEastAsia" w:cs="宋体" w:hint="eastAsia"/>
          <w:kern w:val="0"/>
          <w:sz w:val="24"/>
          <w:szCs w:val="24"/>
        </w:rPr>
        <w:t>雷标准</w:t>
      </w:r>
      <w:proofErr w:type="gramEnd"/>
      <w:r w:rsidR="00B8638F" w:rsidRPr="00C261A0">
        <w:rPr>
          <w:rFonts w:asciiTheme="minorEastAsia" w:eastAsiaTheme="minorEastAsia" w:hAnsiTheme="minorEastAsia" w:cs="宋体" w:hint="eastAsia"/>
          <w:kern w:val="0"/>
          <w:sz w:val="24"/>
          <w:szCs w:val="24"/>
        </w:rPr>
        <w:t>的规定。新建、改建、扩建</w:t>
      </w:r>
      <w:proofErr w:type="gramStart"/>
      <w:r w:rsidR="00B8638F" w:rsidRPr="00C261A0">
        <w:rPr>
          <w:rFonts w:asciiTheme="minorEastAsia" w:eastAsiaTheme="minorEastAsia" w:hAnsiTheme="minorEastAsia" w:cs="宋体" w:hint="eastAsia"/>
          <w:kern w:val="0"/>
          <w:sz w:val="24"/>
          <w:szCs w:val="24"/>
        </w:rPr>
        <w:t>建</w:t>
      </w:r>
      <w:proofErr w:type="gramEnd"/>
      <w:r w:rsidR="00B8638F" w:rsidRPr="00C261A0">
        <w:rPr>
          <w:rFonts w:asciiTheme="minorEastAsia" w:eastAsiaTheme="minorEastAsia" w:hAnsiTheme="minorEastAsia" w:cs="宋体" w:hint="eastAsia"/>
          <w:kern w:val="0"/>
          <w:sz w:val="24"/>
          <w:szCs w:val="24"/>
        </w:rPr>
        <w:t>（构）筑物、场所和设施的雷电防护装置应当与主体工程同时设计、同时施工、同时投入使用。</w:t>
      </w:r>
    </w:p>
    <w:p w:rsidR="00B8638F" w:rsidRPr="00C261A0" w:rsidRDefault="00B8638F" w:rsidP="00C261A0">
      <w:pPr>
        <w:spacing w:line="360" w:lineRule="auto"/>
        <w:ind w:firstLineChars="200" w:firstLine="480"/>
        <w:rPr>
          <w:rFonts w:asciiTheme="minorEastAsia" w:eastAsiaTheme="minorEastAsia" w:hAnsiTheme="minorEastAsia" w:cs="宋体"/>
          <w:kern w:val="0"/>
          <w:sz w:val="24"/>
          <w:szCs w:val="24"/>
        </w:rPr>
      </w:pPr>
      <w:r w:rsidRPr="00C261A0">
        <w:rPr>
          <w:rFonts w:asciiTheme="minorEastAsia" w:eastAsiaTheme="minorEastAsia" w:hAnsiTheme="minorEastAsia" w:cs="宋体"/>
          <w:kern w:val="0"/>
          <w:sz w:val="24"/>
          <w:szCs w:val="24"/>
        </w:rPr>
        <w:t>新建、改建、扩建建设工程雷电防护装置的设计、施工，可以由取得相应建设、公路、水路、铁路、民航、水利、电力、核电、通信等专业工程设计、施工资质的单位承担。</w:t>
      </w:r>
    </w:p>
    <w:p w:rsidR="00B8638F" w:rsidRPr="00C261A0" w:rsidRDefault="00B8638F" w:rsidP="00C261A0">
      <w:pPr>
        <w:spacing w:line="360" w:lineRule="auto"/>
        <w:ind w:firstLineChars="200" w:firstLine="480"/>
        <w:rPr>
          <w:rFonts w:asciiTheme="minorEastAsia" w:eastAsiaTheme="minorEastAsia" w:hAnsiTheme="minorEastAsia" w:cs="宋体"/>
          <w:kern w:val="0"/>
          <w:sz w:val="24"/>
          <w:szCs w:val="24"/>
        </w:rPr>
      </w:pPr>
      <w:r w:rsidRPr="00C261A0">
        <w:rPr>
          <w:rFonts w:asciiTheme="minorEastAsia" w:eastAsiaTheme="minorEastAsia" w:hAnsiTheme="minorEastAsia" w:cs="宋体"/>
          <w:kern w:val="0"/>
          <w:sz w:val="24"/>
          <w:szCs w:val="24"/>
        </w:rPr>
        <w:t>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未经设计审核或者设计审核不合格的，不得施工；未经竣工验收或者竣工验收不合格的，不得交付使用。</w:t>
      </w:r>
    </w:p>
    <w:p w:rsidR="00B8638F" w:rsidRPr="00C261A0" w:rsidRDefault="00B8638F" w:rsidP="00C261A0">
      <w:pPr>
        <w:spacing w:line="360" w:lineRule="auto"/>
        <w:ind w:firstLineChars="200" w:firstLine="480"/>
        <w:rPr>
          <w:rFonts w:asciiTheme="minorEastAsia" w:eastAsiaTheme="minorEastAsia" w:hAnsiTheme="minorEastAsia" w:cs="宋体"/>
          <w:kern w:val="0"/>
          <w:sz w:val="24"/>
          <w:szCs w:val="24"/>
        </w:rPr>
      </w:pPr>
      <w:r w:rsidRPr="00C261A0">
        <w:rPr>
          <w:rFonts w:asciiTheme="minorEastAsia" w:eastAsiaTheme="minorEastAsia" w:hAnsiTheme="minorEastAsia" w:cs="宋体"/>
          <w:kern w:val="0"/>
          <w:sz w:val="24"/>
          <w:szCs w:val="24"/>
        </w:rPr>
        <w:t>房屋建筑、市政基础设施、公路、水路、铁路、民航、水利、电力、核电、通信等建设工程的主管部门，负责相应领域内建设工程的防雷管理。</w:t>
      </w:r>
    </w:p>
    <w:p w:rsidR="00940D2D" w:rsidRPr="00C261A0" w:rsidRDefault="00B8638F"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 xml:space="preserve">第十九条  </w:t>
      </w:r>
      <w:r w:rsidR="00940D2D" w:rsidRPr="00C261A0">
        <w:rPr>
          <w:rFonts w:asciiTheme="minorEastAsia" w:eastAsiaTheme="minorEastAsia" w:hAnsiTheme="minorEastAsia" w:cs="宋体" w:hint="eastAsia"/>
          <w:sz w:val="24"/>
          <w:szCs w:val="24"/>
        </w:rPr>
        <w:t>与气候条件密切相关的大型工程建设项目、重大区域性经济开发项目、城市规划和大型太阳能、风能等气候资源开发利用项目应当进行气候可行性论证。有关部门在项目立项和规划编制中应当统筹考虑气候资源开发利用的可行性和气象灾害的风险性。</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w:t>
      </w:r>
      <w:r w:rsidR="00B8638F" w:rsidRPr="00C261A0">
        <w:rPr>
          <w:rFonts w:asciiTheme="minorEastAsia" w:eastAsiaTheme="minorEastAsia" w:hAnsiTheme="minorEastAsia" w:cs="宋体" w:hint="eastAsia"/>
          <w:b/>
          <w:kern w:val="0"/>
          <w:sz w:val="24"/>
          <w:szCs w:val="24"/>
        </w:rPr>
        <w:t>二十</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县级以上人民政府及其有关部门应当根据当地实际，建立气象灾害应急救援队伍或者专业应急救援队伍，并设立乡村气象灾害义务信息员。</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 xml:space="preserve"> </w:t>
      </w:r>
    </w:p>
    <w:p w:rsidR="00940D2D" w:rsidRPr="00C261A0" w:rsidRDefault="00940D2D" w:rsidP="00C261A0">
      <w:pPr>
        <w:spacing w:line="360" w:lineRule="auto"/>
        <w:ind w:firstLineChars="200" w:firstLine="480"/>
        <w:jc w:val="center"/>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第三章  监测与预警</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w:t>
      </w:r>
      <w:r w:rsidR="00B8638F" w:rsidRPr="00C261A0">
        <w:rPr>
          <w:rFonts w:asciiTheme="minorEastAsia" w:eastAsiaTheme="minorEastAsia" w:hAnsiTheme="minorEastAsia" w:cs="宋体" w:hint="eastAsia"/>
          <w:b/>
          <w:kern w:val="0"/>
          <w:sz w:val="24"/>
          <w:szCs w:val="24"/>
        </w:rPr>
        <w:t>一</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县级以上人民政府应当根据气象灾害防御的需要，按照合理布</w:t>
      </w:r>
      <w:r w:rsidRPr="00C261A0">
        <w:rPr>
          <w:rFonts w:asciiTheme="minorEastAsia" w:eastAsiaTheme="minorEastAsia" w:hAnsiTheme="minorEastAsia" w:cs="宋体" w:hint="eastAsia"/>
          <w:sz w:val="24"/>
          <w:szCs w:val="24"/>
        </w:rPr>
        <w:lastRenderedPageBreak/>
        <w:t>局、有效利用的原则，加强气象灾害监测设施和信息平台建设，组织气象、农业、水利、林业、交通运输、电力、环境保护、国土资源、旅游、民防等有关部门和单位建立气象灾害监测网络。</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有关部门和单位应当及时、准确向气象灾害信息平台提供气象和水情、旱情、森林火情、地质险情、植物病虫害、环境污染、流行疾病疫情等与气象灾害有关的灾情监测信息，实现资源共享。</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气象主管机构对监测网络的气象监测业务实行统一指导和协调。</w:t>
      </w:r>
    </w:p>
    <w:p w:rsidR="00940D2D" w:rsidRPr="00C261A0" w:rsidRDefault="00B8638F"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第二十二</w:t>
      </w:r>
      <w:r w:rsidR="00940D2D" w:rsidRPr="00C261A0">
        <w:rPr>
          <w:rFonts w:asciiTheme="minorEastAsia" w:eastAsiaTheme="minorEastAsia" w:hAnsiTheme="minorEastAsia" w:cs="宋体" w:hint="eastAsia"/>
          <w:b/>
          <w:kern w:val="0"/>
          <w:sz w:val="24"/>
          <w:szCs w:val="24"/>
        </w:rPr>
        <w:t>条</w:t>
      </w:r>
      <w:r w:rsidR="00940D2D" w:rsidRPr="00C261A0">
        <w:rPr>
          <w:rFonts w:asciiTheme="minorEastAsia" w:eastAsiaTheme="minorEastAsia" w:hAnsiTheme="minorEastAsia" w:cs="宋体" w:hint="eastAsia"/>
          <w:sz w:val="24"/>
          <w:szCs w:val="24"/>
        </w:rPr>
        <w:t xml:space="preserve">  县级以上气象主管机构应当根据气象灾害防御的需要，组织开展跨地区、跨部门的气象灾害联合监测。</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w:t>
      </w:r>
      <w:r w:rsidR="00B8638F" w:rsidRPr="00C261A0">
        <w:rPr>
          <w:rFonts w:asciiTheme="minorEastAsia" w:eastAsiaTheme="minorEastAsia" w:hAnsiTheme="minorEastAsia" w:cs="宋体" w:hint="eastAsia"/>
          <w:b/>
          <w:kern w:val="0"/>
          <w:sz w:val="24"/>
          <w:szCs w:val="24"/>
        </w:rPr>
        <w:t>三</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灾害性天气预报、警报实行统一发布制度。</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灾害性天气的预报、警报由各级气象主管机构所属的气象台站按照职责通过当地媒体向社会发布，并根据天气变化情况及时补充或者订正。其他任何组织或者个人不得向社会发布灾害性天气预报、警报。</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气象主管机构所属的气象台站</w:t>
      </w:r>
      <w:proofErr w:type="gramStart"/>
      <w:r w:rsidRPr="00C261A0">
        <w:rPr>
          <w:rFonts w:asciiTheme="minorEastAsia" w:eastAsiaTheme="minorEastAsia" w:hAnsiTheme="minorEastAsia" w:cs="宋体" w:hint="eastAsia"/>
          <w:sz w:val="24"/>
          <w:szCs w:val="24"/>
        </w:rPr>
        <w:t>作出</w:t>
      </w:r>
      <w:proofErr w:type="gramEnd"/>
      <w:r w:rsidRPr="00C261A0">
        <w:rPr>
          <w:rFonts w:asciiTheme="minorEastAsia" w:eastAsiaTheme="minorEastAsia" w:hAnsiTheme="minorEastAsia" w:cs="宋体" w:hint="eastAsia"/>
          <w:sz w:val="24"/>
          <w:szCs w:val="24"/>
        </w:rPr>
        <w:t>的灾害性天气预报、警报应当立即报告当地人民政府和上级气象主管机构，并通报有关部门。</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w:t>
      </w:r>
      <w:r w:rsidR="00B8638F" w:rsidRPr="00C261A0">
        <w:rPr>
          <w:rFonts w:asciiTheme="minorEastAsia" w:eastAsiaTheme="minorEastAsia" w:hAnsiTheme="minorEastAsia" w:cs="宋体" w:hint="eastAsia"/>
          <w:b/>
          <w:kern w:val="0"/>
          <w:sz w:val="24"/>
          <w:szCs w:val="24"/>
        </w:rPr>
        <w:t>四</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广播、电视、报纸、信息网络等媒体和电信运行单位收到气象主管机构所属的气象台</w:t>
      </w:r>
      <w:proofErr w:type="gramStart"/>
      <w:r w:rsidRPr="00C261A0">
        <w:rPr>
          <w:rFonts w:asciiTheme="minorEastAsia" w:eastAsiaTheme="minorEastAsia" w:hAnsiTheme="minorEastAsia" w:cs="宋体" w:hint="eastAsia"/>
          <w:sz w:val="24"/>
          <w:szCs w:val="24"/>
        </w:rPr>
        <w:t>站发布</w:t>
      </w:r>
      <w:proofErr w:type="gramEnd"/>
      <w:r w:rsidRPr="00C261A0">
        <w:rPr>
          <w:rFonts w:asciiTheme="minorEastAsia" w:eastAsiaTheme="minorEastAsia" w:hAnsiTheme="minorEastAsia" w:cs="宋体" w:hint="eastAsia"/>
          <w:sz w:val="24"/>
          <w:szCs w:val="24"/>
        </w:rPr>
        <w:t>的灾害性天气预报、警报后，应当及时无偿地向公众传播，并标明发布时间和气象台站的名称。</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乡（镇）人民政府、街道办事处、社区在收到气象台</w:t>
      </w:r>
      <w:proofErr w:type="gramStart"/>
      <w:r w:rsidRPr="00C261A0">
        <w:rPr>
          <w:rFonts w:asciiTheme="minorEastAsia" w:eastAsiaTheme="minorEastAsia" w:hAnsiTheme="minorEastAsia" w:cs="宋体" w:hint="eastAsia"/>
          <w:sz w:val="24"/>
          <w:szCs w:val="24"/>
        </w:rPr>
        <w:t>站发布</w:t>
      </w:r>
      <w:proofErr w:type="gramEnd"/>
      <w:r w:rsidRPr="00C261A0">
        <w:rPr>
          <w:rFonts w:asciiTheme="minorEastAsia" w:eastAsiaTheme="minorEastAsia" w:hAnsiTheme="minorEastAsia" w:cs="宋体" w:hint="eastAsia"/>
          <w:sz w:val="24"/>
          <w:szCs w:val="24"/>
        </w:rPr>
        <w:t>的灾害性天气预报、警报后，应当及时采取措施向本辖区公众广泛传播。</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学校、医院、企业、矿区、车站、机场、高速公路、旅游景点等管理单位应当利用电子显示装置、公众广播、警报器等设施，及时向公众传播灾害性天气预报、警报。</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w:t>
      </w:r>
      <w:r w:rsidR="00B8638F" w:rsidRPr="00C261A0">
        <w:rPr>
          <w:rFonts w:asciiTheme="minorEastAsia" w:eastAsiaTheme="minorEastAsia" w:hAnsiTheme="minorEastAsia" w:cs="宋体" w:hint="eastAsia"/>
          <w:b/>
          <w:kern w:val="0"/>
          <w:sz w:val="24"/>
          <w:szCs w:val="24"/>
        </w:rPr>
        <w:t>五</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各级气象主管机构及其所属的气象台站应当提高气象灾害预报、警报的准确性、及时性和服务水平。</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 xml:space="preserve"> </w:t>
      </w:r>
    </w:p>
    <w:p w:rsidR="00940D2D" w:rsidRPr="00C261A0" w:rsidRDefault="00940D2D" w:rsidP="00C261A0">
      <w:pPr>
        <w:spacing w:line="360" w:lineRule="auto"/>
        <w:ind w:firstLineChars="200" w:firstLine="480"/>
        <w:jc w:val="center"/>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第四章  应急预案与实施</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w:t>
      </w:r>
      <w:r w:rsidR="00B8638F" w:rsidRPr="00C261A0">
        <w:rPr>
          <w:rFonts w:asciiTheme="minorEastAsia" w:eastAsiaTheme="minorEastAsia" w:hAnsiTheme="minorEastAsia" w:cs="宋体" w:hint="eastAsia"/>
          <w:b/>
          <w:kern w:val="0"/>
          <w:sz w:val="24"/>
          <w:szCs w:val="24"/>
        </w:rPr>
        <w:t>六</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县级以上人民政府应当根据气象灾害防御规划，结合本行政区域气象灾害的特点和可能造成的危害，组织制定气象灾害防御应急预案。</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lastRenderedPageBreak/>
        <w:t>第二十</w:t>
      </w:r>
      <w:r w:rsidR="00B8638F" w:rsidRPr="00C261A0">
        <w:rPr>
          <w:rFonts w:asciiTheme="minorEastAsia" w:eastAsiaTheme="minorEastAsia" w:hAnsiTheme="minorEastAsia" w:cs="宋体" w:hint="eastAsia"/>
          <w:b/>
          <w:kern w:val="0"/>
          <w:sz w:val="24"/>
          <w:szCs w:val="24"/>
        </w:rPr>
        <w:t>七</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县级以上人民政府应当根据气象灾害的严重和紧急程度，及时启动并组织实施气象灾害应急预案，并报告上一级人民政府。</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气象灾害应急预案的启动和终止，应当及时向社会公布。</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w:t>
      </w:r>
      <w:r w:rsidR="00B8638F" w:rsidRPr="00C261A0">
        <w:rPr>
          <w:rFonts w:asciiTheme="minorEastAsia" w:eastAsiaTheme="minorEastAsia" w:hAnsiTheme="minorEastAsia" w:cs="宋体" w:hint="eastAsia"/>
          <w:b/>
          <w:kern w:val="0"/>
          <w:sz w:val="24"/>
          <w:szCs w:val="24"/>
        </w:rPr>
        <w:t>八</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气象灾害预报、警报发布后，对可能造成人员伤亡或者重大财产损失的区域，当地人民政府应当及时划定气象灾害危险区，并通过当地新闻媒体等向社会公告。</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第二十</w:t>
      </w:r>
      <w:r w:rsidR="00B8638F" w:rsidRPr="00C261A0">
        <w:rPr>
          <w:rFonts w:asciiTheme="minorEastAsia" w:eastAsiaTheme="minorEastAsia" w:hAnsiTheme="minorEastAsia" w:cs="宋体" w:hint="eastAsia"/>
          <w:b/>
          <w:kern w:val="0"/>
          <w:sz w:val="24"/>
          <w:szCs w:val="24"/>
        </w:rPr>
        <w:t>九</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发生重大气象灾害，当地人民政府及有关部门应当根据气象灾害预警等级和应急预案，及时采取停工、停业、停课、交通管制等必要的气象灾害应急处置措施。情况紧急时，基层群众自治组织和企业、学校等应当及时动员并组织受到灾害威胁的人员转移、疏散。有关单位和个人应当服从当地人民政府的指挥和安排。</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w:t>
      </w:r>
      <w:r w:rsidR="00B8638F" w:rsidRPr="00C261A0">
        <w:rPr>
          <w:rFonts w:asciiTheme="minorEastAsia" w:eastAsiaTheme="minorEastAsia" w:hAnsiTheme="minorEastAsia" w:cs="宋体" w:hint="eastAsia"/>
          <w:b/>
          <w:kern w:val="0"/>
          <w:sz w:val="24"/>
          <w:szCs w:val="24"/>
        </w:rPr>
        <w:t>三十</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气象灾害防御应急预案启动后，气象主管机构应当组织所属的气象台站对灾害性天气进行跟踪监测和全过程评估，启用应急移动气象灾害监测设施，组织开展现场气象服务，及时向本级人民政府和有关部门报告灾害性天气实况、变化趋势和评估结果，为本级人民政府组织防御气象灾害提供决策依据。</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一</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县级以上人民政府有关部门应当按照气象灾害应急预案的分工，做好主要河流、水库的水量调度，农业生产技术指导，社会治安和道路交通秩序维护以及电力、通信保障，救灾物资供应，卫生防疫等应急工作。</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二</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广播、电视、报纸、信息网络等媒体应当准确、及时地向社会传播气象灾害的发生、发展和应急处置情况。</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三</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气象灾害发生后，当地人民政府应当组织气象、民政等有关部门进行气象灾害情况调查评估。气象灾害发生地的单位和个人应当向调查人员如实提供情况,不得隐瞒、谎报气象灾害情况。</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四</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鼓励和组织志愿者参与气象灾害应急救援，帮助群众做好防灾避灾工作。</w:t>
      </w:r>
    </w:p>
    <w:p w:rsidR="00940D2D" w:rsidRPr="00C261A0" w:rsidRDefault="00940D2D" w:rsidP="00C261A0">
      <w:pPr>
        <w:spacing w:line="360" w:lineRule="auto"/>
        <w:ind w:firstLineChars="200" w:firstLine="480"/>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 xml:space="preserve"> </w:t>
      </w:r>
    </w:p>
    <w:p w:rsidR="00940D2D" w:rsidRPr="00C261A0" w:rsidRDefault="00940D2D" w:rsidP="00C261A0">
      <w:pPr>
        <w:spacing w:line="360" w:lineRule="auto"/>
        <w:ind w:firstLineChars="200" w:firstLine="480"/>
        <w:jc w:val="center"/>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第五章  法律责任</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五</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气象主管机构及其所属的气象台站工作人员违反本条例规定，玩忽职守，出现重大漏报、错报气象灾害预报、灾害性天气警报事故的，依法给</w:t>
      </w:r>
      <w:r w:rsidRPr="00C261A0">
        <w:rPr>
          <w:rFonts w:asciiTheme="minorEastAsia" w:eastAsiaTheme="minorEastAsia" w:hAnsiTheme="minorEastAsia" w:cs="宋体" w:hint="eastAsia"/>
          <w:sz w:val="24"/>
          <w:szCs w:val="24"/>
        </w:rPr>
        <w:lastRenderedPageBreak/>
        <w:t>予行政处分；构成犯罪的，依法追究刑事责任。</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六</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违反本条例第九条、第十三条、第十四条、第十五条、第二十</w:t>
      </w:r>
      <w:r w:rsidR="00B8638F" w:rsidRPr="00C261A0">
        <w:rPr>
          <w:rFonts w:asciiTheme="minorEastAsia" w:eastAsiaTheme="minorEastAsia" w:hAnsiTheme="minorEastAsia" w:cs="宋体" w:hint="eastAsia"/>
          <w:sz w:val="24"/>
          <w:szCs w:val="24"/>
        </w:rPr>
        <w:t>一</w:t>
      </w:r>
      <w:r w:rsidRPr="00C261A0">
        <w:rPr>
          <w:rFonts w:asciiTheme="minorEastAsia" w:eastAsiaTheme="minorEastAsia" w:hAnsiTheme="minorEastAsia" w:cs="宋体" w:hint="eastAsia"/>
          <w:sz w:val="24"/>
          <w:szCs w:val="24"/>
        </w:rPr>
        <w:t>条第二款、第二十</w:t>
      </w:r>
      <w:r w:rsidR="00B8638F" w:rsidRPr="00C261A0">
        <w:rPr>
          <w:rFonts w:asciiTheme="minorEastAsia" w:eastAsiaTheme="minorEastAsia" w:hAnsiTheme="minorEastAsia" w:cs="宋体" w:hint="eastAsia"/>
          <w:sz w:val="24"/>
          <w:szCs w:val="24"/>
        </w:rPr>
        <w:t>七</w:t>
      </w:r>
      <w:r w:rsidRPr="00C261A0">
        <w:rPr>
          <w:rFonts w:asciiTheme="minorEastAsia" w:eastAsiaTheme="minorEastAsia" w:hAnsiTheme="minorEastAsia" w:cs="宋体" w:hint="eastAsia"/>
          <w:sz w:val="24"/>
          <w:szCs w:val="24"/>
        </w:rPr>
        <w:t>条、第三十</w:t>
      </w:r>
      <w:r w:rsidR="00B8638F" w:rsidRPr="00C261A0">
        <w:rPr>
          <w:rFonts w:asciiTheme="minorEastAsia" w:eastAsiaTheme="minorEastAsia" w:hAnsiTheme="minorEastAsia" w:cs="宋体" w:hint="eastAsia"/>
          <w:sz w:val="24"/>
          <w:szCs w:val="24"/>
        </w:rPr>
        <w:t>一</w:t>
      </w:r>
      <w:r w:rsidRPr="00C261A0">
        <w:rPr>
          <w:rFonts w:asciiTheme="minorEastAsia" w:eastAsiaTheme="minorEastAsia" w:hAnsiTheme="minorEastAsia" w:cs="宋体" w:hint="eastAsia"/>
          <w:sz w:val="24"/>
          <w:szCs w:val="24"/>
        </w:rPr>
        <w:t>条规定，由监察机关或者其上级行政机关责令改正；造成严重后果的，依法给予行政处分；构成犯罪的，依法追究刑事责任。</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七</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违反本条例第二十</w:t>
      </w:r>
      <w:r w:rsidR="00B8638F" w:rsidRPr="00C261A0">
        <w:rPr>
          <w:rFonts w:asciiTheme="minorEastAsia" w:eastAsiaTheme="minorEastAsia" w:hAnsiTheme="minorEastAsia" w:cs="宋体" w:hint="eastAsia"/>
          <w:sz w:val="24"/>
          <w:szCs w:val="24"/>
        </w:rPr>
        <w:t>三</w:t>
      </w:r>
      <w:r w:rsidRPr="00C261A0">
        <w:rPr>
          <w:rFonts w:asciiTheme="minorEastAsia" w:eastAsiaTheme="minorEastAsia" w:hAnsiTheme="minorEastAsia" w:cs="宋体" w:hint="eastAsia"/>
          <w:sz w:val="24"/>
          <w:szCs w:val="24"/>
        </w:rPr>
        <w:t xml:space="preserve">条第二款擅自向社会发布灾害性天气预报、警报的，由气象主管机构给予警告，可以并处五千元以上五万元以下的罚款；构成犯罪的，依法追究刑事责任。 </w:t>
      </w:r>
    </w:p>
    <w:p w:rsidR="00940D2D" w:rsidRPr="00C261A0" w:rsidRDefault="00940D2D" w:rsidP="00C261A0">
      <w:pPr>
        <w:spacing w:line="360" w:lineRule="auto"/>
        <w:ind w:firstLineChars="200" w:firstLine="482"/>
        <w:rPr>
          <w:rFonts w:asciiTheme="minorEastAsia" w:eastAsiaTheme="minorEastAsia" w:hAnsiTheme="minorEastAsia" w:cs="宋体"/>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八</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违反本条例第二十</w:t>
      </w:r>
      <w:r w:rsidR="00B8638F" w:rsidRPr="00C261A0">
        <w:rPr>
          <w:rFonts w:asciiTheme="minorEastAsia" w:eastAsiaTheme="minorEastAsia" w:hAnsiTheme="minorEastAsia" w:cs="宋体" w:hint="eastAsia"/>
          <w:sz w:val="24"/>
          <w:szCs w:val="24"/>
        </w:rPr>
        <w:t>四</w:t>
      </w:r>
      <w:r w:rsidRPr="00C261A0">
        <w:rPr>
          <w:rFonts w:asciiTheme="minorEastAsia" w:eastAsiaTheme="minorEastAsia" w:hAnsiTheme="minorEastAsia" w:cs="宋体" w:hint="eastAsia"/>
          <w:sz w:val="24"/>
          <w:szCs w:val="24"/>
        </w:rPr>
        <w:t>条第一款规定，由气象主管机构责令改正，给予警告；拒不改正或者造成严重后果的，可以并处五千元以上五万元以下的罚款。</w:t>
      </w:r>
    </w:p>
    <w:p w:rsidR="00940D2D" w:rsidRPr="00C261A0" w:rsidRDefault="00940D2D" w:rsidP="00C261A0">
      <w:pPr>
        <w:spacing w:line="360" w:lineRule="auto"/>
        <w:jc w:val="center"/>
        <w:rPr>
          <w:rFonts w:asciiTheme="minorEastAsia" w:eastAsiaTheme="minorEastAsia" w:hAnsiTheme="minorEastAsia" w:cs="宋体"/>
          <w:sz w:val="24"/>
          <w:szCs w:val="24"/>
        </w:rPr>
      </w:pPr>
      <w:r w:rsidRPr="00C261A0">
        <w:rPr>
          <w:rFonts w:asciiTheme="minorEastAsia" w:eastAsiaTheme="minorEastAsia" w:hAnsiTheme="minorEastAsia" w:cs="宋体" w:hint="eastAsia"/>
          <w:sz w:val="24"/>
          <w:szCs w:val="24"/>
        </w:rPr>
        <w:t>第六章  附  则</w:t>
      </w:r>
    </w:p>
    <w:p w:rsidR="00940D2D" w:rsidRPr="00C261A0" w:rsidRDefault="00940D2D" w:rsidP="00C261A0">
      <w:pPr>
        <w:spacing w:line="360" w:lineRule="auto"/>
        <w:ind w:firstLineChars="200" w:firstLine="482"/>
        <w:rPr>
          <w:rFonts w:asciiTheme="minorEastAsia" w:eastAsiaTheme="minorEastAsia" w:hAnsiTheme="minorEastAsia" w:cs="Arial"/>
          <w:sz w:val="24"/>
          <w:szCs w:val="24"/>
        </w:rPr>
      </w:pPr>
      <w:r w:rsidRPr="00C261A0">
        <w:rPr>
          <w:rFonts w:asciiTheme="minorEastAsia" w:eastAsiaTheme="minorEastAsia" w:hAnsiTheme="minorEastAsia" w:cs="宋体" w:hint="eastAsia"/>
          <w:b/>
          <w:kern w:val="0"/>
          <w:sz w:val="24"/>
          <w:szCs w:val="24"/>
        </w:rPr>
        <w:t>第三十</w:t>
      </w:r>
      <w:r w:rsidR="00B8638F" w:rsidRPr="00C261A0">
        <w:rPr>
          <w:rFonts w:asciiTheme="minorEastAsia" w:eastAsiaTheme="minorEastAsia" w:hAnsiTheme="minorEastAsia" w:cs="宋体" w:hint="eastAsia"/>
          <w:b/>
          <w:kern w:val="0"/>
          <w:sz w:val="24"/>
          <w:szCs w:val="24"/>
        </w:rPr>
        <w:t>九</w:t>
      </w:r>
      <w:r w:rsidRPr="00C261A0">
        <w:rPr>
          <w:rFonts w:asciiTheme="minorEastAsia" w:eastAsiaTheme="minorEastAsia" w:hAnsiTheme="minorEastAsia" w:cs="宋体" w:hint="eastAsia"/>
          <w:b/>
          <w:kern w:val="0"/>
          <w:sz w:val="24"/>
          <w:szCs w:val="24"/>
        </w:rPr>
        <w:t>条</w:t>
      </w:r>
      <w:r w:rsidRPr="00C261A0">
        <w:rPr>
          <w:rFonts w:asciiTheme="minorEastAsia" w:eastAsiaTheme="minorEastAsia" w:hAnsiTheme="minorEastAsia" w:cs="宋体" w:hint="eastAsia"/>
          <w:sz w:val="24"/>
          <w:szCs w:val="24"/>
        </w:rPr>
        <w:t xml:space="preserve">  本条例自2009年7月1日起施行。</w:t>
      </w:r>
    </w:p>
    <w:p w:rsidR="00940D2D" w:rsidRPr="00C261A0" w:rsidRDefault="00940D2D" w:rsidP="00C261A0">
      <w:pPr>
        <w:spacing w:line="360" w:lineRule="auto"/>
        <w:rPr>
          <w:rFonts w:asciiTheme="minorEastAsia" w:eastAsiaTheme="minorEastAsia" w:hAnsiTheme="minorEastAsia"/>
          <w:sz w:val="24"/>
          <w:szCs w:val="24"/>
        </w:rPr>
      </w:pPr>
      <w:r w:rsidRPr="00C261A0">
        <w:rPr>
          <w:rFonts w:asciiTheme="minorEastAsia" w:eastAsiaTheme="minorEastAsia" w:hAnsiTheme="minorEastAsia"/>
          <w:sz w:val="24"/>
          <w:szCs w:val="24"/>
        </w:rPr>
        <w:t xml:space="preserve"> </w:t>
      </w:r>
    </w:p>
    <w:p w:rsidR="00CE6EE8" w:rsidRPr="00C261A0" w:rsidRDefault="00CE6EE8" w:rsidP="00C261A0">
      <w:pPr>
        <w:spacing w:line="360" w:lineRule="auto"/>
        <w:rPr>
          <w:rFonts w:asciiTheme="minorEastAsia" w:eastAsiaTheme="minorEastAsia" w:hAnsiTheme="minorEastAsia"/>
          <w:sz w:val="24"/>
          <w:szCs w:val="24"/>
        </w:rPr>
      </w:pPr>
    </w:p>
    <w:sectPr w:rsidR="00CE6EE8" w:rsidRPr="00C261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12B" w:rsidRDefault="00C5512B" w:rsidP="00A96AF2">
      <w:pPr>
        <w:spacing w:line="240" w:lineRule="auto"/>
      </w:pPr>
      <w:r>
        <w:separator/>
      </w:r>
    </w:p>
  </w:endnote>
  <w:endnote w:type="continuationSeparator" w:id="0">
    <w:p w:rsidR="00C5512B" w:rsidRDefault="00C5512B" w:rsidP="00A96A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12B" w:rsidRDefault="00C5512B" w:rsidP="00A96AF2">
      <w:pPr>
        <w:spacing w:line="240" w:lineRule="auto"/>
      </w:pPr>
      <w:r>
        <w:separator/>
      </w:r>
    </w:p>
  </w:footnote>
  <w:footnote w:type="continuationSeparator" w:id="0">
    <w:p w:rsidR="00C5512B" w:rsidRDefault="00C5512B" w:rsidP="00A96AF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D2D"/>
    <w:rsid w:val="001546F8"/>
    <w:rsid w:val="0030664D"/>
    <w:rsid w:val="00317E7E"/>
    <w:rsid w:val="00787AB6"/>
    <w:rsid w:val="0085416B"/>
    <w:rsid w:val="00940D2D"/>
    <w:rsid w:val="00A96AF2"/>
    <w:rsid w:val="00B8638F"/>
    <w:rsid w:val="00C261A0"/>
    <w:rsid w:val="00C5512B"/>
    <w:rsid w:val="00CE6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D2D"/>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6AF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A96AF2"/>
    <w:rPr>
      <w:rFonts w:ascii="Times New Roman" w:eastAsia="仿宋_GB2312" w:hAnsi="Times New Roman" w:cs="Times New Roman"/>
      <w:sz w:val="18"/>
      <w:szCs w:val="18"/>
    </w:rPr>
  </w:style>
  <w:style w:type="paragraph" w:styleId="a4">
    <w:name w:val="footer"/>
    <w:basedOn w:val="a"/>
    <w:link w:val="Char0"/>
    <w:uiPriority w:val="99"/>
    <w:unhideWhenUsed/>
    <w:rsid w:val="00A96AF2"/>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A96AF2"/>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D2D"/>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6AF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A96AF2"/>
    <w:rPr>
      <w:rFonts w:ascii="Times New Roman" w:eastAsia="仿宋_GB2312" w:hAnsi="Times New Roman" w:cs="Times New Roman"/>
      <w:sz w:val="18"/>
      <w:szCs w:val="18"/>
    </w:rPr>
  </w:style>
  <w:style w:type="paragraph" w:styleId="a4">
    <w:name w:val="footer"/>
    <w:basedOn w:val="a"/>
    <w:link w:val="Char0"/>
    <w:uiPriority w:val="99"/>
    <w:unhideWhenUsed/>
    <w:rsid w:val="00A96AF2"/>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A96AF2"/>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54455">
      <w:bodyDiv w:val="1"/>
      <w:marLeft w:val="0"/>
      <w:marRight w:val="0"/>
      <w:marTop w:val="0"/>
      <w:marBottom w:val="0"/>
      <w:divBdr>
        <w:top w:val="none" w:sz="0" w:space="0" w:color="auto"/>
        <w:left w:val="none" w:sz="0" w:space="0" w:color="auto"/>
        <w:bottom w:val="none" w:sz="0" w:space="0" w:color="auto"/>
        <w:right w:val="none" w:sz="0" w:space="0" w:color="auto"/>
      </w:divBdr>
      <w:divsChild>
        <w:div w:id="835270661">
          <w:marLeft w:val="0"/>
          <w:marRight w:val="0"/>
          <w:marTop w:val="0"/>
          <w:marBottom w:val="225"/>
          <w:divBdr>
            <w:top w:val="none" w:sz="0" w:space="0" w:color="auto"/>
            <w:left w:val="none" w:sz="0" w:space="0" w:color="auto"/>
            <w:bottom w:val="none" w:sz="0" w:space="0" w:color="auto"/>
            <w:right w:val="none" w:sz="0" w:space="0" w:color="auto"/>
          </w:divBdr>
        </w:div>
        <w:div w:id="812605000">
          <w:marLeft w:val="0"/>
          <w:marRight w:val="0"/>
          <w:marTop w:val="0"/>
          <w:marBottom w:val="225"/>
          <w:divBdr>
            <w:top w:val="none" w:sz="0" w:space="0" w:color="auto"/>
            <w:left w:val="none" w:sz="0" w:space="0" w:color="auto"/>
            <w:bottom w:val="none" w:sz="0" w:space="0" w:color="auto"/>
            <w:right w:val="none" w:sz="0" w:space="0" w:color="auto"/>
          </w:divBdr>
        </w:div>
        <w:div w:id="402064985">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4151</Words>
  <Characters>4172</Characters>
  <Application>Microsoft Office Word</Application>
  <DocSecurity>0</DocSecurity>
  <Lines>158</Lines>
  <Paragraphs>62</Paragraphs>
  <ScaleCrop>false</ScaleCrop>
  <Company>Microsoft</Company>
  <LinksUpToDate>false</LinksUpToDate>
  <CharactersWithSpaces>4272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王喆(拟稿)</dc:creator>
  <cp:lastModifiedBy>法规处文秘</cp:lastModifiedBy>
  <cp:revision>7</cp:revision>
  <cp:lastPrinted>2020-11-13T06:51:00Z</cp:lastPrinted>
  <dcterms:created xsi:type="dcterms:W3CDTF">2020-07-30T07:21:00Z</dcterms:created>
  <dcterms:modified xsi:type="dcterms:W3CDTF">2020-11-13T06:51:00Z</dcterms:modified>
</cp:coreProperties>
</file>