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77EF1" w:rsidRDefault="00000000">
      <w:pPr>
        <w:widowControl/>
        <w:shd w:val="clear" w:color="auto" w:fill="FFFFFF"/>
        <w:tabs>
          <w:tab w:val="right" w:pos="8844"/>
        </w:tabs>
        <w:rPr>
          <w:rFonts w:ascii="方正小标宋简体" w:eastAsia="方正小标宋简体" w:hAnsi="Segoe UI" w:cs="Segoe UI"/>
          <w:color w:val="030000"/>
          <w:kern w:val="0"/>
          <w:sz w:val="44"/>
          <w:szCs w:val="44"/>
        </w:rPr>
      </w:pPr>
      <w:r>
        <w:rPr>
          <w:rFonts w:ascii="方正小标宋简体" w:eastAsia="方正小标宋简体" w:hAnsi="Segoe UI" w:cs="Segoe UI"/>
          <w:noProof/>
          <w:color w:val="030000"/>
          <w:kern w:val="0"/>
          <w:sz w:val="44"/>
          <w:szCs w:val="44"/>
        </w:rPr>
        <mc:AlternateContent>
          <mc:Choice Requires="wps">
            <w:drawing>
              <wp:anchor distT="0" distB="0" distL="114300" distR="114300" simplePos="0" relativeHeight="251660288" behindDoc="0" locked="0" layoutInCell="1" allowOverlap="1">
                <wp:simplePos x="0" y="0"/>
                <wp:positionH relativeFrom="column">
                  <wp:posOffset>-133985</wp:posOffset>
                </wp:positionH>
                <wp:positionV relativeFrom="page">
                  <wp:posOffset>1889125</wp:posOffset>
                </wp:positionV>
                <wp:extent cx="6120130" cy="0"/>
                <wp:effectExtent l="0" t="19050" r="13970" b="3810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57150" cmpd="thickThin">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10.55pt;margin-top:148.75pt;height:0pt;width:481.9pt;mso-position-vertical-relative:page;z-index:251660288;mso-width-relative:page;mso-height-relative:page;" filled="f" stroked="t" coordsize="21600,21600" o:gfxdata="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tNpb1gAAAAsBAAAPAAAAAAAAAAEAIAAAACIAAABkcnMvZG93bnJldi54bWxQSwECFAAUAAAA&#10;CACHTuJAv33Dx/ABAAC8AwAADgAAAAAAAAABACAAAAAlAQAAZHJzL2Uyb0RvYy54bWxQSwUGAAAA&#10;AAYABgBZAQAAhwUAAAAA&#10;">
                <v:fill on="f" focussize="0,0"/>
                <v:stroke weight="4.5pt" color="#FF0000" linestyle="thickThin" joinstyle="round"/>
                <v:imagedata o:title=""/>
                <o:lock v:ext="edit" aspectratio="f"/>
              </v:line>
            </w:pict>
          </mc:Fallback>
        </mc:AlternateContent>
      </w:r>
      <w:r>
        <w:rPr>
          <w:rFonts w:ascii="方正小标宋简体" w:eastAsia="方正小标宋简体" w:hAnsi="Segoe UI" w:cs="Segoe UI"/>
          <w:noProof/>
          <w:color w:val="030000"/>
          <w:kern w:val="0"/>
          <w:sz w:val="44"/>
          <w:szCs w:val="44"/>
        </w:rP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ge">
                  <wp:posOffset>1089660</wp:posOffset>
                </wp:positionV>
                <wp:extent cx="5599430" cy="800100"/>
                <wp:effectExtent l="0" t="0" r="127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9430" cy="800100"/>
                        </a:xfrm>
                        <a:prstGeom prst="rect">
                          <a:avLst/>
                        </a:prstGeom>
                        <a:noFill/>
                        <a:ln>
                          <a:noFill/>
                        </a:ln>
                      </wps:spPr>
                      <wps:txbx>
                        <w:txbxContent>
                          <w:p w:rsidR="00B77EF1" w:rsidRDefault="00000000">
                            <w:pPr>
                              <w:snapToGrid w:val="0"/>
                              <w:jc w:val="center"/>
                              <w:rPr>
                                <w:rFonts w:eastAsia="方正小标宋简体"/>
                                <w:b/>
                                <w:color w:val="FF0000"/>
                                <w:spacing w:val="100"/>
                                <w:w w:val="77"/>
                                <w:sz w:val="80"/>
                                <w:szCs w:val="80"/>
                              </w:rPr>
                            </w:pPr>
                            <w:r>
                              <w:rPr>
                                <w:rFonts w:ascii="方正小标宋简体" w:eastAsia="方正小标宋简体" w:hint="eastAsia"/>
                                <w:b/>
                                <w:color w:val="FF0000"/>
                                <w:spacing w:val="320"/>
                                <w:w w:val="95"/>
                                <w:sz w:val="84"/>
                                <w:szCs w:val="80"/>
                              </w:rPr>
                              <w:t>河南省气象</w:t>
                            </w:r>
                            <w:r>
                              <w:rPr>
                                <w:rFonts w:eastAsia="方正小标宋简体" w:hint="eastAsia"/>
                                <w:b/>
                                <w:snapToGrid w:val="0"/>
                                <w:color w:val="FF0000"/>
                                <w:spacing w:val="-20"/>
                                <w:w w:val="1"/>
                                <w:kern w:val="0"/>
                                <w:sz w:val="80"/>
                                <w:szCs w:val="80"/>
                              </w:rPr>
                              <w:t xml:space="preserve"> </w:t>
                            </w:r>
                            <w:r>
                              <w:rPr>
                                <w:rFonts w:ascii="方正小标宋简体" w:eastAsia="方正小标宋简体" w:hint="eastAsia"/>
                                <w:b/>
                                <w:color w:val="FF0000"/>
                                <w:w w:val="95"/>
                                <w:sz w:val="84"/>
                                <w:szCs w:val="80"/>
                              </w:rPr>
                              <w:t>局</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0.35pt;margin-top:85.8pt;height:63pt;width:440.9pt;mso-position-vertical-relative:page;z-index:251659264;mso-width-relative:page;mso-height-relative:page;" filled="f" stroked="f" coordsize="21600,21600" o:gfxdata="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MhPN2AAAAAkBAAAPAAAAAAAAAAEAIAAA&#10;ACIAAABkcnMvZG93bnJldi54bWxQSwECFAAUAAAACACHTuJAy4PnrgwCAAAFBAAADgAAAAAAAAAB&#10;ACAAAAAnAQAAZHJzL2Uyb0RvYy54bWxQSwUGAAAAAAYABgBZAQAApQUAAAAA&#10;">
                <v:fill on="f" focussize="0,0"/>
                <v:stroke on="f"/>
                <v:imagedata o:title=""/>
                <o:lock v:ext="edit" aspectratio="f"/>
                <v:textbox inset="0mm,0mm,0mm,0mm">
                  <w:txbxContent>
                    <w:p w14:paraId="66438D80">
                      <w:pPr>
                        <w:snapToGrid w:val="0"/>
                        <w:jc w:val="center"/>
                        <w:rPr>
                          <w:rFonts w:eastAsia="方正小标宋简体"/>
                          <w:b/>
                          <w:color w:val="FF0000"/>
                          <w:spacing w:val="100"/>
                          <w:w w:val="77"/>
                          <w:sz w:val="80"/>
                          <w:szCs w:val="80"/>
                        </w:rPr>
                      </w:pPr>
                      <w:r>
                        <w:rPr>
                          <w:rFonts w:hint="eastAsia" w:ascii="方正小标宋简体" w:eastAsia="方正小标宋简体"/>
                          <w:b/>
                          <w:color w:val="FF0000"/>
                          <w:spacing w:val="320"/>
                          <w:w w:val="95"/>
                          <w:sz w:val="84"/>
                          <w:szCs w:val="80"/>
                        </w:rPr>
                        <w:t>河南省气象</w:t>
                      </w:r>
                      <w:r>
                        <w:rPr>
                          <w:rFonts w:hint="eastAsia" w:eastAsia="方正小标宋简体"/>
                          <w:b/>
                          <w:snapToGrid w:val="0"/>
                          <w:color w:val="FF0000"/>
                          <w:spacing w:val="-20"/>
                          <w:w w:val="1"/>
                          <w:kern w:val="0"/>
                          <w:sz w:val="80"/>
                          <w:szCs w:val="80"/>
                        </w:rPr>
                        <w:t xml:space="preserve"> </w:t>
                      </w:r>
                      <w:r>
                        <w:rPr>
                          <w:rFonts w:hint="eastAsia" w:ascii="方正小标宋简体" w:eastAsia="方正小标宋简体"/>
                          <w:b/>
                          <w:color w:val="FF0000"/>
                          <w:w w:val="95"/>
                          <w:sz w:val="84"/>
                          <w:szCs w:val="80"/>
                        </w:rPr>
                        <w:t>局</w:t>
                      </w:r>
                    </w:p>
                  </w:txbxContent>
                </v:textbox>
              </v:shape>
            </w:pict>
          </mc:Fallback>
        </mc:AlternateContent>
      </w:r>
      <w:r>
        <w:rPr>
          <w:rFonts w:ascii="方正小标宋简体" w:eastAsia="方正小标宋简体" w:hAnsi="Segoe UI" w:cs="Segoe UI"/>
          <w:color w:val="030000"/>
          <w:kern w:val="0"/>
          <w:sz w:val="44"/>
          <w:szCs w:val="44"/>
        </w:rPr>
        <w:tab/>
      </w:r>
    </w:p>
    <w:p w:rsidR="00B77EF1" w:rsidRDefault="00B77EF1">
      <w:pPr>
        <w:widowControl/>
        <w:shd w:val="clear" w:color="auto" w:fill="FFFFFF"/>
        <w:rPr>
          <w:rFonts w:ascii="仿宋_GB2312" w:eastAsia="仿宋_GB2312" w:hAnsi="Segoe UI" w:cs="Segoe UI"/>
          <w:color w:val="030000"/>
          <w:kern w:val="0"/>
          <w:sz w:val="32"/>
          <w:szCs w:val="32"/>
        </w:rPr>
      </w:pPr>
    </w:p>
    <w:p w:rsidR="00B77EF1" w:rsidRDefault="00000000">
      <w:pPr>
        <w:widowControl/>
        <w:shd w:val="clear" w:color="auto" w:fill="FFFFFF"/>
        <w:spacing w:line="700" w:lineRule="exact"/>
        <w:jc w:val="center"/>
        <w:rPr>
          <w:rFonts w:ascii="方正小标宋简体" w:eastAsia="方正小标宋简体" w:hAnsi="Segoe UI" w:cs="Segoe UI"/>
          <w:color w:val="030000"/>
          <w:kern w:val="0"/>
          <w:sz w:val="44"/>
          <w:szCs w:val="44"/>
        </w:rPr>
      </w:pPr>
      <w:r>
        <w:rPr>
          <w:rFonts w:ascii="方正小标宋简体" w:eastAsia="方正小标宋简体" w:hAnsi="Segoe UI" w:cs="Segoe UI" w:hint="eastAsia"/>
          <w:color w:val="030000"/>
          <w:kern w:val="0"/>
          <w:sz w:val="44"/>
          <w:szCs w:val="44"/>
        </w:rPr>
        <w:t>河南省气象局关于开展雷电防护装置检测资质申请单位能力考核工作的通知</w:t>
      </w:r>
    </w:p>
    <w:p w:rsidR="00B77EF1" w:rsidRDefault="00B77EF1">
      <w:pPr>
        <w:spacing w:line="540" w:lineRule="exact"/>
      </w:pPr>
    </w:p>
    <w:p w:rsidR="00B77EF1" w:rsidRDefault="00000000">
      <w:pPr>
        <w:widowControl/>
        <w:shd w:val="clear" w:color="auto" w:fill="FFFFFF"/>
        <w:spacing w:line="560" w:lineRule="exact"/>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各有关单位：</w:t>
      </w:r>
    </w:p>
    <w:p w:rsidR="00B77EF1" w:rsidRDefault="00000000">
      <w:pPr>
        <w:widowControl/>
        <w:shd w:val="clear" w:color="auto" w:fill="FFFFFF"/>
        <w:spacing w:line="560" w:lineRule="exact"/>
        <w:ind w:firstLine="709"/>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根据《雷电防护装置检测资质管理办法》和《雷电防护装置检测资质评审细则》有关要求，我局拟定于2025年11月—12月对新申请雷电防护装置检测资质的单位集中开展检测能力考核，现就有关事项通知如下：</w:t>
      </w:r>
    </w:p>
    <w:p w:rsidR="00B77EF1" w:rsidRDefault="00000000">
      <w:pPr>
        <w:widowControl/>
        <w:shd w:val="clear" w:color="auto" w:fill="FFFFFF"/>
        <w:spacing w:line="560" w:lineRule="exact"/>
        <w:ind w:firstLine="709"/>
        <w:jc w:val="left"/>
        <w:rPr>
          <w:rFonts w:ascii="黑体" w:eastAsia="黑体" w:hAnsi="黑体" w:cs="Segoe UI" w:hint="eastAsia"/>
          <w:kern w:val="0"/>
          <w:sz w:val="32"/>
          <w:szCs w:val="32"/>
        </w:rPr>
      </w:pPr>
      <w:r>
        <w:rPr>
          <w:rFonts w:ascii="黑体" w:eastAsia="黑体" w:hAnsi="黑体" w:cs="Segoe UI" w:hint="eastAsia"/>
          <w:kern w:val="0"/>
          <w:sz w:val="32"/>
          <w:szCs w:val="32"/>
        </w:rPr>
        <w:t>一、考核对象</w:t>
      </w:r>
    </w:p>
    <w:p w:rsidR="00B77EF1" w:rsidRDefault="00000000">
      <w:pPr>
        <w:widowControl/>
        <w:shd w:val="clear" w:color="auto" w:fill="FFFFFF"/>
        <w:spacing w:line="560" w:lineRule="exact"/>
        <w:ind w:firstLine="709"/>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河南省气象局2025年11月15日前已完成受理的雷电防护装置检测资质申请单位。</w:t>
      </w:r>
    </w:p>
    <w:p w:rsidR="00B77EF1" w:rsidRDefault="00000000">
      <w:pPr>
        <w:widowControl/>
        <w:shd w:val="clear" w:color="auto" w:fill="FFFFFF"/>
        <w:spacing w:line="560" w:lineRule="exact"/>
        <w:ind w:firstLine="709"/>
        <w:jc w:val="left"/>
        <w:rPr>
          <w:rFonts w:ascii="黑体" w:eastAsia="黑体" w:hAnsi="黑体" w:cs="Segoe UI" w:hint="eastAsia"/>
          <w:kern w:val="0"/>
          <w:sz w:val="32"/>
          <w:szCs w:val="32"/>
        </w:rPr>
      </w:pPr>
      <w:r>
        <w:rPr>
          <w:rFonts w:ascii="黑体" w:eastAsia="黑体" w:hAnsi="黑体" w:cs="Segoe UI" w:hint="eastAsia"/>
          <w:kern w:val="0"/>
          <w:sz w:val="32"/>
          <w:szCs w:val="32"/>
        </w:rPr>
        <w:t>二、考核内容</w:t>
      </w:r>
    </w:p>
    <w:p w:rsidR="00B77EF1" w:rsidRDefault="00000000">
      <w:pPr>
        <w:widowControl/>
        <w:shd w:val="clear" w:color="auto" w:fill="FFFFFF"/>
        <w:spacing w:line="560" w:lineRule="exact"/>
        <w:ind w:firstLine="709"/>
        <w:jc w:val="left"/>
        <w:rPr>
          <w:rFonts w:ascii="楷体_GB2312" w:eastAsia="楷体_GB2312" w:hAnsi="宋体" w:cs="Segoe UI" w:hint="eastAsia"/>
          <w:kern w:val="0"/>
          <w:sz w:val="32"/>
          <w:szCs w:val="32"/>
        </w:rPr>
      </w:pPr>
      <w:r>
        <w:rPr>
          <w:rFonts w:ascii="楷体_GB2312" w:eastAsia="楷体_GB2312" w:hAnsi="宋体" w:cs="Segoe UI" w:hint="eastAsia"/>
          <w:kern w:val="0"/>
          <w:sz w:val="32"/>
          <w:szCs w:val="32"/>
        </w:rPr>
        <w:t>（一）理论知识考核</w:t>
      </w:r>
    </w:p>
    <w:p w:rsidR="00B77EF1" w:rsidRDefault="00000000">
      <w:pPr>
        <w:widowControl/>
        <w:shd w:val="clear" w:color="auto" w:fill="FFFFFF"/>
        <w:spacing w:line="560" w:lineRule="exact"/>
        <w:ind w:firstLine="709"/>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考察防雷相关法律法规，雷电防护基础知识，建筑物防雷装置检测技术规范要求，防雷检测类别、检测内容、检测作业要求等。考核为闭卷方式。</w:t>
      </w:r>
    </w:p>
    <w:p w:rsidR="00B77EF1" w:rsidRDefault="00000000">
      <w:pPr>
        <w:widowControl/>
        <w:shd w:val="clear" w:color="auto" w:fill="FFFFFF"/>
        <w:spacing w:line="560" w:lineRule="exact"/>
        <w:ind w:firstLine="709"/>
        <w:jc w:val="left"/>
        <w:rPr>
          <w:rFonts w:ascii="楷体_GB2312" w:eastAsia="楷体_GB2312" w:hAnsi="宋体" w:cs="Segoe UI" w:hint="eastAsia"/>
          <w:kern w:val="0"/>
          <w:sz w:val="32"/>
          <w:szCs w:val="32"/>
        </w:rPr>
      </w:pPr>
      <w:r>
        <w:rPr>
          <w:rFonts w:ascii="楷体_GB2312" w:eastAsia="楷体_GB2312" w:hAnsi="宋体" w:cs="Segoe UI"/>
          <w:noProof/>
          <w:kern w:val="0"/>
          <w:sz w:val="32"/>
          <w:szCs w:val="32"/>
        </w:rPr>
        <mc:AlternateContent>
          <mc:Choice Requires="wps">
            <w:drawing>
              <wp:anchor distT="0" distB="0" distL="114300" distR="114300" simplePos="0" relativeHeight="251661312" behindDoc="1" locked="0" layoutInCell="1" allowOverlap="1">
                <wp:simplePos x="0" y="0"/>
                <wp:positionH relativeFrom="column">
                  <wp:posOffset>-238760</wp:posOffset>
                </wp:positionH>
                <wp:positionV relativeFrom="page">
                  <wp:posOffset>9474835</wp:posOffset>
                </wp:positionV>
                <wp:extent cx="6120130" cy="0"/>
                <wp:effectExtent l="0" t="19050" r="13970" b="3810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57150" cmpd="thinThick">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18.8pt;margin-top:746.05pt;height:0pt;width:481.9pt;mso-position-vertical-relative:page;z-index:-251655168;mso-width-relative:page;mso-height-relative:page;" filled="f" stroked="t" coordsize="21600,21600" o:gfxdata="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6yvpq1wAAAA0BAAAPAAAAAAAAAAEAIAAAACIAAABkcnMvZG93bnJldi54bWxQSwECFAAU&#10;AAAACACHTuJAQP+yP/IBAAC8AwAADgAAAAAAAAABACAAAAAmAQAAZHJzL2Uyb0RvYy54bWxQSwUG&#10;AAAAAAYABgBZAQAAigUAAAAA&#10;">
                <v:fill on="f" focussize="0,0"/>
                <v:stroke weight="4.5pt" color="#FF0000" linestyle="thinThick" joinstyle="round"/>
                <v:imagedata o:title=""/>
                <o:lock v:ext="edit" aspectratio="f"/>
              </v:line>
            </w:pict>
          </mc:Fallback>
        </mc:AlternateContent>
      </w:r>
      <w:r>
        <w:rPr>
          <w:rFonts w:ascii="楷体_GB2312" w:eastAsia="楷体_GB2312" w:hAnsi="宋体" w:cs="Segoe UI" w:hint="eastAsia"/>
          <w:kern w:val="0"/>
          <w:sz w:val="32"/>
          <w:szCs w:val="32"/>
        </w:rPr>
        <w:t>（二）现场操作考核</w:t>
      </w:r>
    </w:p>
    <w:p w:rsidR="00B77EF1" w:rsidRDefault="00000000">
      <w:pPr>
        <w:widowControl/>
        <w:shd w:val="clear" w:color="auto" w:fill="FFFFFF"/>
        <w:spacing w:line="560" w:lineRule="exact"/>
        <w:ind w:firstLine="709"/>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现场操作考核主要考察防雷检测操作、防雷检测报告编制等。参加考核单位自行携带操作设备。</w:t>
      </w:r>
    </w:p>
    <w:p w:rsidR="00B77EF1" w:rsidRDefault="00000000">
      <w:pPr>
        <w:widowControl/>
        <w:shd w:val="clear" w:color="auto" w:fill="FFFFFF"/>
        <w:spacing w:line="560" w:lineRule="exact"/>
        <w:ind w:firstLine="709"/>
        <w:jc w:val="left"/>
        <w:rPr>
          <w:rFonts w:ascii="黑体" w:eastAsia="黑体" w:hAnsi="黑体" w:cs="Segoe UI" w:hint="eastAsia"/>
          <w:kern w:val="0"/>
          <w:sz w:val="32"/>
          <w:szCs w:val="32"/>
        </w:rPr>
      </w:pPr>
      <w:r>
        <w:rPr>
          <w:rFonts w:ascii="黑体" w:eastAsia="黑体" w:hAnsi="黑体" w:cs="Segoe UI" w:hint="eastAsia"/>
          <w:kern w:val="0"/>
          <w:sz w:val="32"/>
          <w:szCs w:val="32"/>
        </w:rPr>
        <w:lastRenderedPageBreak/>
        <w:t>三、有关要求</w:t>
      </w:r>
    </w:p>
    <w:p w:rsidR="00B77EF1" w:rsidRDefault="00000000">
      <w:pPr>
        <w:widowControl/>
        <w:shd w:val="clear" w:color="auto" w:fill="FFFFFF"/>
        <w:spacing w:line="560" w:lineRule="exact"/>
        <w:ind w:firstLineChars="221" w:firstLine="707"/>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（一）能力考核采取指定地点集中考核方式。</w:t>
      </w:r>
    </w:p>
    <w:p w:rsidR="00B77EF1" w:rsidRDefault="00000000">
      <w:pPr>
        <w:widowControl/>
        <w:shd w:val="clear" w:color="auto" w:fill="FFFFFF"/>
        <w:spacing w:line="560" w:lineRule="exact"/>
        <w:ind w:firstLine="709"/>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（二）考核具体时间、地点及流程等另行通知。</w:t>
      </w:r>
    </w:p>
    <w:p w:rsidR="00B77EF1" w:rsidRDefault="00000000">
      <w:pPr>
        <w:widowControl/>
        <w:shd w:val="clear" w:color="auto" w:fill="FFFFFF"/>
        <w:spacing w:line="560" w:lineRule="exact"/>
        <w:ind w:firstLine="709"/>
        <w:jc w:val="left"/>
        <w:rPr>
          <w:rFonts w:ascii="仿宋_GB2312" w:eastAsia="仿宋_GB2312" w:hAnsi="宋体" w:cs="Segoe UI" w:hint="eastAsia"/>
          <w:kern w:val="0"/>
          <w:sz w:val="32"/>
          <w:szCs w:val="32"/>
        </w:rPr>
      </w:pPr>
      <w:r>
        <w:rPr>
          <w:rFonts w:ascii="仿宋_GB2312" w:eastAsia="仿宋_GB2312" w:hint="eastAsia"/>
          <w:sz w:val="32"/>
          <w:szCs w:val="32"/>
        </w:rPr>
        <w:t>（三）申请乙级资质的单位</w:t>
      </w:r>
      <w:r>
        <w:rPr>
          <w:rFonts w:ascii="仿宋_GB2312" w:eastAsia="仿宋_GB2312" w:hAnsi="宋体" w:cs="Segoe UI" w:hint="eastAsia"/>
          <w:kern w:val="0"/>
          <w:sz w:val="32"/>
          <w:szCs w:val="32"/>
        </w:rPr>
        <w:t>参加考核人员为4人,由各单位从专业技术人员清单中选取；技术负责人必须参加，另3人应具有中级及以上技术职称且符合检测资质申报条件。</w:t>
      </w:r>
    </w:p>
    <w:p w:rsidR="00B77EF1" w:rsidRDefault="00000000">
      <w:pPr>
        <w:widowControl/>
        <w:shd w:val="clear" w:color="auto" w:fill="FFFFFF"/>
        <w:spacing w:line="560" w:lineRule="exact"/>
        <w:ind w:firstLine="709"/>
        <w:jc w:val="left"/>
        <w:rPr>
          <w:rFonts w:ascii="仿宋_GB2312" w:eastAsia="仿宋_GB2312" w:hAnsi="宋体" w:cs="Segoe UI" w:hint="eastAsia"/>
          <w:kern w:val="0"/>
          <w:sz w:val="32"/>
          <w:szCs w:val="32"/>
        </w:rPr>
      </w:pPr>
      <w:r>
        <w:rPr>
          <w:rFonts w:ascii="仿宋_GB2312" w:eastAsia="仿宋_GB2312" w:hint="eastAsia"/>
          <w:sz w:val="32"/>
          <w:szCs w:val="32"/>
        </w:rPr>
        <w:t>申请甲级资质的单位</w:t>
      </w:r>
      <w:r>
        <w:rPr>
          <w:rFonts w:ascii="仿宋_GB2312" w:eastAsia="仿宋_GB2312" w:hAnsi="宋体" w:cs="Segoe UI" w:hint="eastAsia"/>
          <w:kern w:val="0"/>
          <w:sz w:val="32"/>
          <w:szCs w:val="32"/>
        </w:rPr>
        <w:t>参加考核人员为8人,由各单位从专业技术人员清单中选取；技术负责人必须参加，其余参加人员中，1人应具有高级技术职称，6人应具有中级技术职称且符合检测资质申报条件</w:t>
      </w:r>
      <w:r w:rsidR="00667E39">
        <w:rPr>
          <w:rFonts w:ascii="仿宋_GB2312" w:eastAsia="仿宋_GB2312" w:hAnsi="宋体" w:cs="Segoe UI" w:hint="eastAsia"/>
          <w:kern w:val="0"/>
          <w:sz w:val="32"/>
          <w:szCs w:val="32"/>
        </w:rPr>
        <w:t>。</w:t>
      </w:r>
    </w:p>
    <w:p w:rsidR="00B77EF1" w:rsidRDefault="00000000">
      <w:pPr>
        <w:spacing w:line="560" w:lineRule="exact"/>
        <w:ind w:firstLine="648"/>
        <w:rPr>
          <w:rFonts w:ascii="仿宋_GB2312" w:eastAsia="仿宋_GB2312"/>
          <w:sz w:val="32"/>
          <w:szCs w:val="32"/>
        </w:rPr>
      </w:pPr>
      <w:r>
        <w:rPr>
          <w:rFonts w:ascii="仿宋_GB2312" w:eastAsia="仿宋_GB2312" w:hint="eastAsia"/>
          <w:sz w:val="32"/>
          <w:szCs w:val="32"/>
        </w:rPr>
        <w:t>（四）现场操作考核原始记录表采用《建筑物防雷装置检测技术规范》（GB/T 21431—2023）附录中的有关表格样式。</w:t>
      </w:r>
    </w:p>
    <w:p w:rsidR="00B77EF1" w:rsidRDefault="00000000">
      <w:pPr>
        <w:spacing w:line="560" w:lineRule="exact"/>
        <w:ind w:firstLine="648"/>
        <w:rPr>
          <w:rFonts w:ascii="仿宋_GB2312" w:eastAsia="仿宋_GB2312"/>
          <w:sz w:val="32"/>
          <w:szCs w:val="32"/>
        </w:rPr>
      </w:pPr>
      <w:r>
        <w:rPr>
          <w:rFonts w:ascii="仿宋_GB2312" w:eastAsia="仿宋_GB2312" w:hint="eastAsia"/>
          <w:sz w:val="32"/>
          <w:szCs w:val="32"/>
        </w:rPr>
        <w:t>检测报告编制采用《雷电防护装置定期检测报告编制规范》（QX/T 232—2019）中的有关表、图样式。</w:t>
      </w:r>
    </w:p>
    <w:p w:rsidR="00B77EF1" w:rsidRDefault="00000000">
      <w:pPr>
        <w:spacing w:line="560" w:lineRule="exact"/>
        <w:ind w:firstLine="648"/>
        <w:rPr>
          <w:rFonts w:ascii="仿宋_GB2312" w:eastAsia="仿宋_GB2312"/>
          <w:sz w:val="32"/>
          <w:szCs w:val="32"/>
        </w:rPr>
      </w:pPr>
      <w:r>
        <w:rPr>
          <w:rFonts w:ascii="仿宋_GB2312" w:eastAsia="仿宋_GB2312" w:hAnsi="宋体" w:cs="Segoe UI" w:hint="eastAsia"/>
          <w:kern w:val="0"/>
          <w:sz w:val="32"/>
          <w:szCs w:val="32"/>
        </w:rPr>
        <w:t>（五）</w:t>
      </w:r>
      <w:r>
        <w:rPr>
          <w:rFonts w:ascii="仿宋_GB2312" w:eastAsia="仿宋_GB2312" w:hint="eastAsia"/>
          <w:sz w:val="32"/>
          <w:szCs w:val="32"/>
        </w:rPr>
        <w:t>请参加考核单位于11月25日前，将参加考核的人员名单发送至报名邮箱（同时报送加盖本单公章的扫描件），邮箱地址：hnflcpgl</w:t>
      </w:r>
      <w:r>
        <w:rPr>
          <w:rFonts w:ascii="仿宋_GB2312" w:eastAsia="仿宋_GB2312"/>
          <w:sz w:val="32"/>
          <w:szCs w:val="32"/>
        </w:rPr>
        <w:t>@163.com</w:t>
      </w:r>
      <w:r>
        <w:rPr>
          <w:rFonts w:ascii="仿宋_GB2312" w:eastAsia="仿宋_GB2312" w:hint="eastAsia"/>
          <w:sz w:val="32"/>
          <w:szCs w:val="32"/>
        </w:rPr>
        <w:t>；参加考核人员应当与报名人员一致，确需更换人员的需在考核2天前重新报名（报名表见附件2）。</w:t>
      </w:r>
    </w:p>
    <w:p w:rsidR="00B77EF1" w:rsidRDefault="00000000">
      <w:pPr>
        <w:widowControl/>
        <w:shd w:val="clear" w:color="auto" w:fill="FFFFFF"/>
        <w:spacing w:line="560" w:lineRule="exact"/>
        <w:ind w:firstLine="709"/>
        <w:jc w:val="left"/>
        <w:rPr>
          <w:rFonts w:ascii="黑体" w:eastAsia="黑体" w:hAnsi="黑体" w:cs="Segoe UI" w:hint="eastAsia"/>
          <w:kern w:val="0"/>
          <w:sz w:val="32"/>
          <w:szCs w:val="32"/>
        </w:rPr>
      </w:pPr>
      <w:r>
        <w:rPr>
          <w:rFonts w:ascii="黑体" w:eastAsia="黑体" w:hAnsi="黑体" w:cs="Segoe UI" w:hint="eastAsia"/>
          <w:kern w:val="0"/>
          <w:sz w:val="32"/>
          <w:szCs w:val="32"/>
        </w:rPr>
        <w:t>四、注意事项</w:t>
      </w:r>
    </w:p>
    <w:p w:rsidR="00B77EF1" w:rsidRDefault="00000000">
      <w:pPr>
        <w:widowControl/>
        <w:shd w:val="clear" w:color="auto" w:fill="FFFFFF"/>
        <w:spacing w:line="560" w:lineRule="exact"/>
        <w:ind w:firstLine="709"/>
        <w:jc w:val="left"/>
        <w:rPr>
          <w:rFonts w:ascii="仿宋_GB2312" w:eastAsia="仿宋_GB2312" w:hAnsi="黑体" w:cs="Segoe UI" w:hint="eastAsia"/>
          <w:kern w:val="0"/>
          <w:sz w:val="32"/>
          <w:szCs w:val="32"/>
        </w:rPr>
      </w:pPr>
      <w:r>
        <w:rPr>
          <w:rFonts w:ascii="仿宋_GB2312" w:eastAsia="仿宋_GB2312" w:hAnsi="黑体" w:cs="Segoe UI" w:hint="eastAsia"/>
          <w:kern w:val="0"/>
          <w:sz w:val="32"/>
          <w:szCs w:val="32"/>
        </w:rPr>
        <w:t>（一）各申请单位应如实提交信息，发现弄虚作假的，将取消参加考核资格，并按照《雷电防护装置检测资质管理办法》第三十三条给予处罚。</w:t>
      </w:r>
    </w:p>
    <w:p w:rsidR="00B77EF1" w:rsidRDefault="00000000">
      <w:pPr>
        <w:widowControl/>
        <w:shd w:val="clear" w:color="auto" w:fill="FFFFFF"/>
        <w:spacing w:line="560" w:lineRule="exact"/>
        <w:ind w:firstLine="709"/>
        <w:jc w:val="left"/>
        <w:rPr>
          <w:rFonts w:ascii="仿宋_GB2312" w:eastAsia="仿宋_GB2312" w:hAnsi="黑体" w:cs="Segoe UI" w:hint="eastAsia"/>
          <w:kern w:val="0"/>
          <w:sz w:val="32"/>
          <w:szCs w:val="32"/>
        </w:rPr>
      </w:pPr>
      <w:r>
        <w:rPr>
          <w:rFonts w:ascii="仿宋_GB2312" w:eastAsia="仿宋_GB2312" w:hAnsi="黑体" w:cs="Segoe UI" w:hint="eastAsia"/>
          <w:kern w:val="0"/>
          <w:sz w:val="32"/>
          <w:szCs w:val="32"/>
        </w:rPr>
        <w:lastRenderedPageBreak/>
        <w:t>（二）河南省气象局不组织、也不委托任何单位以任何形式组织考核前培训。</w:t>
      </w:r>
    </w:p>
    <w:p w:rsidR="00B77EF1" w:rsidRDefault="003068F6" w:rsidP="003068F6">
      <w:pPr>
        <w:widowControl/>
        <w:shd w:val="clear" w:color="auto" w:fill="FFFFFF"/>
        <w:spacing w:line="560" w:lineRule="exact"/>
        <w:ind w:firstLine="709"/>
        <w:jc w:val="left"/>
        <w:rPr>
          <w:rFonts w:ascii="仿宋_GB2312" w:eastAsia="仿宋_GB2312" w:hAnsi="宋体" w:cs="Segoe UI" w:hint="eastAsia"/>
          <w:kern w:val="0"/>
          <w:sz w:val="32"/>
          <w:szCs w:val="32"/>
        </w:rPr>
      </w:pPr>
      <w:r>
        <w:rPr>
          <w:rFonts w:ascii="仿宋_GB2312" w:eastAsia="仿宋_GB2312" w:hAnsi="黑体" w:cs="Segoe UI" w:hint="eastAsia"/>
          <w:kern w:val="0"/>
          <w:sz w:val="32"/>
          <w:szCs w:val="32"/>
        </w:rPr>
        <w:t>（三）政策咨询</w:t>
      </w:r>
      <w:r w:rsidR="00000000">
        <w:rPr>
          <w:rFonts w:ascii="仿宋_GB2312" w:eastAsia="仿宋_GB2312" w:hAnsi="宋体" w:cs="Segoe UI" w:hint="eastAsia"/>
          <w:kern w:val="0"/>
          <w:sz w:val="32"/>
          <w:szCs w:val="32"/>
        </w:rPr>
        <w:t>电话：0371-65922903</w:t>
      </w:r>
      <w:r>
        <w:rPr>
          <w:rFonts w:ascii="仿宋_GB2312" w:eastAsia="仿宋_GB2312" w:hAnsi="宋体" w:cs="Segoe UI" w:hint="eastAsia"/>
          <w:kern w:val="0"/>
          <w:sz w:val="32"/>
          <w:szCs w:val="32"/>
        </w:rPr>
        <w:t>；技术咨询</w:t>
      </w:r>
      <w:r w:rsidR="00000000">
        <w:rPr>
          <w:rFonts w:ascii="仿宋_GB2312" w:eastAsia="仿宋_GB2312" w:hAnsi="宋体" w:cs="Segoe UI" w:hint="eastAsia"/>
          <w:kern w:val="0"/>
          <w:sz w:val="32"/>
          <w:szCs w:val="32"/>
        </w:rPr>
        <w:t>电话：</w:t>
      </w:r>
      <w:r w:rsidR="00000000">
        <w:rPr>
          <w:rFonts w:ascii="仿宋_GB2312" w:eastAsia="仿宋_GB2312" w:hint="eastAsia"/>
          <w:sz w:val="32"/>
          <w:szCs w:val="32"/>
        </w:rPr>
        <w:t>0371-</w:t>
      </w:r>
      <w:r>
        <w:rPr>
          <w:rFonts w:ascii="仿宋_GB2312" w:eastAsia="仿宋_GB2312" w:hint="eastAsia"/>
          <w:sz w:val="32"/>
          <w:szCs w:val="32"/>
        </w:rPr>
        <w:t>65526512。</w:t>
      </w:r>
    </w:p>
    <w:p w:rsidR="00B77EF1" w:rsidRDefault="00B77EF1">
      <w:pPr>
        <w:widowControl/>
        <w:shd w:val="clear" w:color="auto" w:fill="FFFFFF"/>
        <w:spacing w:line="500" w:lineRule="exact"/>
        <w:ind w:firstLine="709"/>
        <w:jc w:val="left"/>
        <w:rPr>
          <w:rFonts w:ascii="仿宋_GB2312" w:eastAsia="仿宋_GB2312" w:hAnsi="宋体" w:cs="Segoe UI" w:hint="eastAsia"/>
          <w:kern w:val="0"/>
          <w:sz w:val="32"/>
          <w:szCs w:val="32"/>
        </w:rPr>
      </w:pPr>
    </w:p>
    <w:p w:rsidR="00B77EF1" w:rsidRDefault="00000000">
      <w:pPr>
        <w:widowControl/>
        <w:shd w:val="clear" w:color="auto" w:fill="FFFFFF"/>
        <w:spacing w:line="500" w:lineRule="exact"/>
        <w:ind w:firstLine="709"/>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附件：1.考核参考资料</w:t>
      </w:r>
    </w:p>
    <w:p w:rsidR="00B77EF1" w:rsidRDefault="00000000">
      <w:pPr>
        <w:widowControl/>
        <w:shd w:val="clear" w:color="auto" w:fill="FFFFFF"/>
        <w:spacing w:line="500" w:lineRule="exact"/>
        <w:ind w:firstLine="709"/>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 xml:space="preserve">      2.报名表</w:t>
      </w:r>
    </w:p>
    <w:p w:rsidR="00B77EF1" w:rsidRDefault="00B77EF1">
      <w:pPr>
        <w:widowControl/>
        <w:shd w:val="clear" w:color="auto" w:fill="FFFFFF"/>
        <w:spacing w:line="500" w:lineRule="exact"/>
        <w:ind w:firstLine="709"/>
        <w:jc w:val="left"/>
        <w:rPr>
          <w:rFonts w:ascii="仿宋_GB2312" w:eastAsia="仿宋_GB2312" w:hAnsi="宋体" w:cs="Segoe UI" w:hint="eastAsia"/>
          <w:kern w:val="0"/>
          <w:sz w:val="32"/>
          <w:szCs w:val="32"/>
        </w:rPr>
      </w:pPr>
    </w:p>
    <w:p w:rsidR="00B77EF1" w:rsidRDefault="00B77EF1">
      <w:pPr>
        <w:widowControl/>
        <w:shd w:val="clear" w:color="auto" w:fill="FFFFFF"/>
        <w:spacing w:line="500" w:lineRule="exact"/>
        <w:ind w:firstLine="709"/>
        <w:jc w:val="left"/>
        <w:rPr>
          <w:rFonts w:ascii="仿宋_GB2312" w:eastAsia="仿宋_GB2312" w:hAnsi="宋体" w:cs="Segoe UI" w:hint="eastAsia"/>
          <w:kern w:val="0"/>
          <w:sz w:val="32"/>
          <w:szCs w:val="32"/>
        </w:rPr>
      </w:pPr>
    </w:p>
    <w:p w:rsidR="00B77EF1" w:rsidRDefault="00B77EF1">
      <w:pPr>
        <w:widowControl/>
        <w:shd w:val="clear" w:color="auto" w:fill="FFFFFF"/>
        <w:spacing w:line="500" w:lineRule="exact"/>
        <w:ind w:firstLine="709"/>
        <w:jc w:val="left"/>
        <w:rPr>
          <w:rFonts w:ascii="仿宋_GB2312" w:eastAsia="仿宋_GB2312" w:hAnsi="宋体" w:cs="Segoe UI" w:hint="eastAsia"/>
          <w:kern w:val="0"/>
          <w:sz w:val="32"/>
          <w:szCs w:val="32"/>
        </w:rPr>
      </w:pPr>
    </w:p>
    <w:p w:rsidR="00B77EF1" w:rsidRDefault="00000000">
      <w:pPr>
        <w:widowControl/>
        <w:shd w:val="clear" w:color="auto" w:fill="FFFFFF"/>
        <w:spacing w:line="540" w:lineRule="exact"/>
        <w:ind w:firstLineChars="1600" w:firstLine="5120"/>
        <w:jc w:val="left"/>
        <w:rPr>
          <w:rFonts w:ascii="仿宋_GB2312" w:eastAsia="仿宋_GB2312" w:hAnsi="宋体" w:cs="Segoe UI" w:hint="eastAsia"/>
          <w:kern w:val="0"/>
          <w:sz w:val="32"/>
          <w:szCs w:val="32"/>
        </w:rPr>
      </w:pPr>
      <w:r>
        <w:rPr>
          <w:rFonts w:ascii="仿宋_GB2312" w:eastAsia="仿宋_GB2312" w:hAnsi="宋体" w:cs="Segoe UI" w:hint="eastAsia"/>
          <w:kern w:val="0"/>
          <w:sz w:val="32"/>
          <w:szCs w:val="32"/>
        </w:rPr>
        <w:t>河南省气象局</w:t>
      </w:r>
    </w:p>
    <w:p w:rsidR="00B77EF1" w:rsidRDefault="00000000">
      <w:pPr>
        <w:widowControl/>
        <w:shd w:val="clear" w:color="auto" w:fill="FFFFFF"/>
        <w:tabs>
          <w:tab w:val="left" w:pos="7513"/>
          <w:tab w:val="left" w:pos="7655"/>
        </w:tabs>
        <w:spacing w:line="540" w:lineRule="exact"/>
        <w:ind w:firstLineChars="1500" w:firstLine="4800"/>
        <w:jc w:val="left"/>
        <w:rPr>
          <w:rFonts w:ascii="仿宋_GB2312" w:eastAsia="仿宋_GB2312" w:hAnsi="宋体" w:cs="Segoe UI" w:hint="eastAsia"/>
          <w:kern w:val="0"/>
          <w:sz w:val="32"/>
          <w:szCs w:val="32"/>
        </w:rPr>
      </w:pPr>
      <w:r>
        <w:rPr>
          <w:rFonts w:ascii="仿宋_GB2312" w:eastAsia="仿宋_GB2312" w:hAnsi="宋体" w:cs="Segoe UI"/>
          <w:kern w:val="0"/>
          <w:sz w:val="32"/>
          <w:szCs w:val="32"/>
        </w:rPr>
        <w:t>20</w:t>
      </w:r>
      <w:r>
        <w:rPr>
          <w:rFonts w:ascii="仿宋_GB2312" w:eastAsia="仿宋_GB2312" w:hAnsi="宋体" w:cs="Segoe UI" w:hint="eastAsia"/>
          <w:kern w:val="0"/>
          <w:sz w:val="32"/>
          <w:szCs w:val="32"/>
        </w:rPr>
        <w:t>25</w:t>
      </w:r>
      <w:r>
        <w:rPr>
          <w:rFonts w:ascii="仿宋_GB2312" w:eastAsia="仿宋_GB2312" w:hAnsi="宋体" w:cs="Segoe UI"/>
          <w:kern w:val="0"/>
          <w:sz w:val="32"/>
          <w:szCs w:val="32"/>
        </w:rPr>
        <w:t>年</w:t>
      </w:r>
      <w:r>
        <w:rPr>
          <w:rFonts w:ascii="仿宋_GB2312" w:eastAsia="仿宋_GB2312" w:hAnsi="宋体" w:cs="Segoe UI" w:hint="eastAsia"/>
          <w:kern w:val="0"/>
          <w:sz w:val="32"/>
          <w:szCs w:val="32"/>
        </w:rPr>
        <w:t>11</w:t>
      </w:r>
      <w:r>
        <w:rPr>
          <w:rFonts w:ascii="仿宋_GB2312" w:eastAsia="仿宋_GB2312" w:hAnsi="宋体" w:cs="Segoe UI"/>
          <w:kern w:val="0"/>
          <w:sz w:val="32"/>
          <w:szCs w:val="32"/>
        </w:rPr>
        <w:t>月</w:t>
      </w:r>
      <w:r>
        <w:rPr>
          <w:rFonts w:ascii="仿宋_GB2312" w:eastAsia="仿宋_GB2312" w:hAnsi="宋体" w:cs="Segoe UI" w:hint="eastAsia"/>
          <w:kern w:val="0"/>
          <w:sz w:val="32"/>
          <w:szCs w:val="32"/>
        </w:rPr>
        <w:t>21</w:t>
      </w:r>
      <w:r>
        <w:rPr>
          <w:rFonts w:ascii="仿宋_GB2312" w:eastAsia="仿宋_GB2312" w:hAnsi="宋体" w:cs="Segoe UI"/>
          <w:kern w:val="0"/>
          <w:sz w:val="32"/>
          <w:szCs w:val="32"/>
        </w:rPr>
        <w:t>日</w:t>
      </w:r>
    </w:p>
    <w:p w:rsidR="00B77EF1" w:rsidRPr="00436768" w:rsidRDefault="00000000">
      <w:pPr>
        <w:widowControl/>
        <w:shd w:val="clear" w:color="auto" w:fill="FFFFFF"/>
        <w:spacing w:line="540" w:lineRule="exact"/>
        <w:jc w:val="left"/>
        <w:rPr>
          <w:rFonts w:ascii="黑体" w:eastAsia="黑体" w:hAnsi="黑体" w:cs="Segoe UI" w:hint="eastAsia"/>
          <w:kern w:val="0"/>
          <w:sz w:val="32"/>
          <w:szCs w:val="32"/>
        </w:rPr>
      </w:pPr>
      <w:r>
        <w:rPr>
          <w:rFonts w:ascii="仿宋_GB2312" w:eastAsia="仿宋_GB2312" w:hAnsi="宋体" w:cs="Segoe UI"/>
          <w:color w:val="4A4A4A"/>
          <w:kern w:val="0"/>
          <w:sz w:val="32"/>
          <w:szCs w:val="32"/>
        </w:rPr>
        <w:br w:type="page"/>
      </w:r>
      <w:r w:rsidRPr="00436768">
        <w:rPr>
          <w:rFonts w:ascii="黑体" w:eastAsia="黑体" w:hAnsi="黑体" w:cs="Segoe UI" w:hint="eastAsia"/>
          <w:kern w:val="0"/>
          <w:sz w:val="32"/>
          <w:szCs w:val="32"/>
        </w:rPr>
        <w:lastRenderedPageBreak/>
        <w:t>附件1</w:t>
      </w:r>
    </w:p>
    <w:p w:rsidR="00B77EF1" w:rsidRDefault="00B77EF1">
      <w:pPr>
        <w:widowControl/>
        <w:shd w:val="clear" w:color="auto" w:fill="FFFFFF"/>
        <w:spacing w:line="560" w:lineRule="exact"/>
        <w:jc w:val="left"/>
        <w:rPr>
          <w:rFonts w:ascii="仿宋_GB2312" w:eastAsia="仿宋_GB2312" w:hAnsi="宋体" w:cs="Segoe UI" w:hint="eastAsia"/>
          <w:kern w:val="0"/>
          <w:sz w:val="32"/>
          <w:szCs w:val="32"/>
        </w:rPr>
      </w:pPr>
    </w:p>
    <w:p w:rsidR="00B77EF1" w:rsidRDefault="00000000">
      <w:pPr>
        <w:spacing w:line="560" w:lineRule="exact"/>
        <w:jc w:val="center"/>
        <w:rPr>
          <w:rFonts w:ascii="黑体" w:eastAsia="方正小标宋简体" w:hAnsi="宋体" w:hint="eastAsia"/>
          <w:sz w:val="44"/>
          <w:szCs w:val="44"/>
        </w:rPr>
      </w:pPr>
      <w:r>
        <w:rPr>
          <w:rFonts w:ascii="方正小标宋简体" w:eastAsia="方正小标宋简体" w:hAnsi="方正小标宋简体" w:cs="方正小标宋简体" w:hint="eastAsia"/>
          <w:sz w:val="44"/>
          <w:szCs w:val="44"/>
        </w:rPr>
        <w:t>考核参考资料</w:t>
      </w:r>
    </w:p>
    <w:p w:rsidR="00B77EF1" w:rsidRDefault="00B77EF1">
      <w:pPr>
        <w:spacing w:line="560" w:lineRule="exact"/>
        <w:rPr>
          <w:sz w:val="32"/>
          <w:szCs w:val="32"/>
        </w:rPr>
      </w:pPr>
    </w:p>
    <w:p w:rsidR="00B77EF1" w:rsidRDefault="00000000">
      <w:pPr>
        <w:widowControl/>
        <w:tabs>
          <w:tab w:val="left" w:pos="2175"/>
          <w:tab w:val="center" w:pos="4368"/>
        </w:tabs>
        <w:spacing w:line="560" w:lineRule="exact"/>
        <w:jc w:val="left"/>
        <w:rPr>
          <w:rFonts w:ascii="黑体" w:eastAsia="黑体" w:hAnsi="黑体" w:cs="黑体" w:hint="eastAsia"/>
          <w:bCs/>
          <w:color w:val="000000"/>
          <w:kern w:val="0"/>
          <w:sz w:val="32"/>
          <w:szCs w:val="32"/>
        </w:rPr>
      </w:pPr>
      <w:r>
        <w:rPr>
          <w:rFonts w:ascii="黑体" w:eastAsia="黑体" w:hAnsi="黑体" w:cs="黑体" w:hint="eastAsia"/>
          <w:bCs/>
          <w:color w:val="000000"/>
          <w:kern w:val="0"/>
          <w:sz w:val="32"/>
          <w:szCs w:val="32"/>
        </w:rPr>
        <w:t>一、相关法律法规</w:t>
      </w:r>
    </w:p>
    <w:p w:rsidR="00B77EF1" w:rsidRDefault="00000000">
      <w:pPr>
        <w:widowControl/>
        <w:numPr>
          <w:ilvl w:val="0"/>
          <w:numId w:val="1"/>
        </w:numPr>
        <w:spacing w:line="560" w:lineRule="exact"/>
        <w:jc w:val="left"/>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 xml:space="preserve">《中华人民共和国气象法》 </w:t>
      </w:r>
    </w:p>
    <w:p w:rsidR="00B77EF1" w:rsidRDefault="00000000">
      <w:pPr>
        <w:widowControl/>
        <w:numPr>
          <w:ilvl w:val="0"/>
          <w:numId w:val="1"/>
        </w:numPr>
        <w:spacing w:line="560" w:lineRule="exact"/>
        <w:jc w:val="left"/>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《气象灾害防御条例》</w:t>
      </w:r>
    </w:p>
    <w:p w:rsidR="00B77EF1" w:rsidRDefault="00000000">
      <w:pPr>
        <w:widowControl/>
        <w:numPr>
          <w:ilvl w:val="0"/>
          <w:numId w:val="1"/>
        </w:numPr>
        <w:spacing w:line="560" w:lineRule="exact"/>
        <w:jc w:val="left"/>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《防雷减灾管理办法》</w:t>
      </w:r>
    </w:p>
    <w:p w:rsidR="00B77EF1" w:rsidRDefault="00000000">
      <w:pPr>
        <w:widowControl/>
        <w:numPr>
          <w:ilvl w:val="0"/>
          <w:numId w:val="1"/>
        </w:numPr>
        <w:spacing w:line="560" w:lineRule="exact"/>
        <w:jc w:val="left"/>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《雷电防护装置检测资质管理办法》</w:t>
      </w:r>
    </w:p>
    <w:p w:rsidR="00B77EF1" w:rsidRDefault="00000000">
      <w:pPr>
        <w:widowControl/>
        <w:numPr>
          <w:ilvl w:val="0"/>
          <w:numId w:val="1"/>
        </w:numPr>
        <w:spacing w:line="560" w:lineRule="exact"/>
        <w:jc w:val="left"/>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《河南省气象条例》</w:t>
      </w:r>
    </w:p>
    <w:p w:rsidR="00B77EF1" w:rsidRDefault="00000000">
      <w:pPr>
        <w:widowControl/>
        <w:numPr>
          <w:ilvl w:val="0"/>
          <w:numId w:val="1"/>
        </w:numPr>
        <w:spacing w:line="560" w:lineRule="exact"/>
        <w:jc w:val="left"/>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《河南省气象灾害防御条例》</w:t>
      </w:r>
    </w:p>
    <w:p w:rsidR="00B77EF1" w:rsidRDefault="00000000">
      <w:pPr>
        <w:widowControl/>
        <w:numPr>
          <w:ilvl w:val="0"/>
          <w:numId w:val="1"/>
        </w:numPr>
        <w:spacing w:line="560" w:lineRule="exact"/>
        <w:jc w:val="left"/>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《河南省防雷减灾实施办法》</w:t>
      </w:r>
    </w:p>
    <w:p w:rsidR="00B77EF1" w:rsidRDefault="00000000">
      <w:pPr>
        <w:widowControl/>
        <w:spacing w:line="560" w:lineRule="exact"/>
        <w:jc w:val="left"/>
        <w:rPr>
          <w:rFonts w:ascii="ˎ̥" w:hAnsi="ˎ̥" w:cs="宋体" w:hint="eastAsia"/>
          <w:color w:val="000000"/>
          <w:kern w:val="0"/>
          <w:sz w:val="32"/>
          <w:szCs w:val="32"/>
        </w:rPr>
      </w:pPr>
      <w:r>
        <w:rPr>
          <w:rFonts w:ascii="黑体" w:eastAsia="黑体" w:hAnsi="黑体" w:cs="黑体" w:hint="eastAsia"/>
          <w:bCs/>
          <w:color w:val="000000"/>
          <w:kern w:val="0"/>
          <w:sz w:val="32"/>
          <w:szCs w:val="32"/>
        </w:rPr>
        <w:t>二、雷电与电磁兼容的基本知识</w:t>
      </w:r>
      <w:r>
        <w:rPr>
          <w:rFonts w:ascii="ˎ̥" w:hAnsi="ˎ̥" w:cs="宋体"/>
          <w:bCs/>
          <w:color w:val="000000"/>
          <w:kern w:val="0"/>
          <w:sz w:val="32"/>
          <w:szCs w:val="32"/>
        </w:rPr>
        <w:t xml:space="preserve"> </w:t>
      </w:r>
    </w:p>
    <w:p w:rsidR="00B77EF1" w:rsidRDefault="00000000">
      <w:pPr>
        <w:widowControl/>
        <w:spacing w:line="560" w:lineRule="exact"/>
        <w:jc w:val="left"/>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系统阐述雷电学原理相关内容的著作。</w:t>
      </w:r>
    </w:p>
    <w:p w:rsidR="00B77EF1" w:rsidRDefault="00000000">
      <w:pPr>
        <w:pStyle w:val="ac"/>
        <w:widowControl/>
        <w:numPr>
          <w:ilvl w:val="0"/>
          <w:numId w:val="2"/>
        </w:numPr>
        <w:spacing w:line="560" w:lineRule="exact"/>
        <w:ind w:firstLineChars="0"/>
        <w:jc w:val="left"/>
        <w:rPr>
          <w:rFonts w:ascii="黑体" w:eastAsia="黑体" w:hAnsi="黑体" w:cs="黑体" w:hint="eastAsia"/>
          <w:bCs/>
          <w:color w:val="000000"/>
          <w:kern w:val="0"/>
          <w:sz w:val="32"/>
          <w:szCs w:val="32"/>
        </w:rPr>
      </w:pPr>
      <w:r>
        <w:rPr>
          <w:rFonts w:ascii="黑体" w:eastAsia="黑体" w:hAnsi="黑体" w:cs="黑体" w:hint="eastAsia"/>
          <w:bCs/>
          <w:color w:val="000000"/>
          <w:kern w:val="0"/>
          <w:sz w:val="32"/>
          <w:szCs w:val="32"/>
        </w:rPr>
        <w:t>技术标准</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1.《建筑物防雷设计规范》GB 50057—2010</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2.《建筑物电子信息系统防雷技术规范》GB 50343—20</w:t>
      </w:r>
      <w:r w:rsidR="001028C0">
        <w:rPr>
          <w:rFonts w:ascii="仿宋_GB2312" w:eastAsia="仿宋_GB2312" w:hAnsi="仿宋_GB2312" w:cs="仿宋_GB2312" w:hint="eastAsia"/>
          <w:sz w:val="32"/>
          <w:szCs w:val="32"/>
        </w:rPr>
        <w:t>12</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3.《建筑物防雷装置检测技术规范》GB/T 21431—2023 </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4.《建筑物防雷装置施工与验收规范》GB 50601—2010</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5.《建筑物防雷设施安装》（15D501-1、15D501-2、15D501-3、15D501-4、15D501-5）</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6.《防雷装置检测服务规范》 GB/T 32938—2016 </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7.《数据中心设计规范》GB 50174－2017</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8.《通信局（站）防雷与接地工程设计规范》GB 50689—2011</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9.《智能建筑设计标准》GB 50314—2015</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10.《综合布线系统工程设计规范》GB 50311－2016</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11.《系统接地的型式及安全技术要求》GB 14050－2008</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w:t>
      </w:r>
      <w:r>
        <w:rPr>
          <w:rFonts w:ascii="仿宋_GB2312" w:eastAsia="仿宋_GB2312" w:hint="eastAsia"/>
          <w:sz w:val="32"/>
          <w:szCs w:val="32"/>
        </w:rPr>
        <w:t>《雷电防护装置定期检测报告编制规范》QX/T 232—2019</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13.《雷电防护装置检测质量考核通则》QX/T 317—2023</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14.《雷电防护装置检测单位质量管理体系建设规范》</w:t>
      </w:r>
    </w:p>
    <w:p w:rsidR="00C60A2A" w:rsidRDefault="00C60A2A" w:rsidP="00C60A2A">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QX/T 401—2017</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15.《雷电防护装置检测专业技术人员职业要求》QX/T 406—2017</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16.《雷电防护装置检测应检部位确定》DB41/T 727—2021</w:t>
      </w:r>
    </w:p>
    <w:p w:rsidR="00C60A2A" w:rsidRDefault="00C60A2A" w:rsidP="00C60A2A">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17.《雷电防护装置维护管理规范》DB41/T 2159—2021</w:t>
      </w:r>
    </w:p>
    <w:p w:rsidR="00B77EF1" w:rsidRPr="00C60A2A" w:rsidRDefault="00B77EF1">
      <w:pPr>
        <w:widowControl/>
        <w:shd w:val="clear" w:color="auto" w:fill="FFFFFF"/>
        <w:spacing w:line="560" w:lineRule="exact"/>
        <w:ind w:firstLine="709"/>
        <w:jc w:val="left"/>
        <w:rPr>
          <w:rFonts w:ascii="仿宋_GB2312" w:eastAsia="仿宋_GB2312" w:hAnsi="仿宋_GB2312" w:cs="仿宋_GB2312" w:hint="eastAsia"/>
          <w:kern w:val="0"/>
          <w:sz w:val="32"/>
          <w:szCs w:val="32"/>
        </w:rPr>
      </w:pPr>
    </w:p>
    <w:p w:rsidR="00B77EF1" w:rsidRDefault="00B77EF1">
      <w:pPr>
        <w:widowControl/>
        <w:shd w:val="clear" w:color="auto" w:fill="FFFFFF"/>
        <w:spacing w:line="560" w:lineRule="exact"/>
        <w:ind w:firstLine="709"/>
        <w:jc w:val="left"/>
        <w:rPr>
          <w:rFonts w:ascii="仿宋_GB2312" w:eastAsia="仿宋_GB2312" w:hAnsi="仿宋_GB2312" w:cs="仿宋_GB2312" w:hint="eastAsia"/>
          <w:kern w:val="0"/>
          <w:sz w:val="32"/>
          <w:szCs w:val="32"/>
        </w:rPr>
      </w:pPr>
    </w:p>
    <w:p w:rsidR="00B77EF1" w:rsidRDefault="00B77EF1">
      <w:pPr>
        <w:widowControl/>
        <w:shd w:val="clear" w:color="auto" w:fill="FFFFFF"/>
        <w:spacing w:line="560" w:lineRule="exact"/>
        <w:ind w:firstLine="709"/>
        <w:jc w:val="left"/>
        <w:rPr>
          <w:rFonts w:ascii="仿宋_GB2312" w:eastAsia="仿宋_GB2312" w:hAnsi="仿宋_GB2312" w:cs="仿宋_GB2312" w:hint="eastAsia"/>
          <w:kern w:val="0"/>
          <w:sz w:val="32"/>
          <w:szCs w:val="32"/>
        </w:rPr>
      </w:pPr>
    </w:p>
    <w:p w:rsidR="00B77EF1" w:rsidRDefault="00B77EF1">
      <w:pPr>
        <w:widowControl/>
        <w:shd w:val="clear" w:color="auto" w:fill="FFFFFF"/>
        <w:spacing w:line="560" w:lineRule="exact"/>
        <w:ind w:firstLine="709"/>
        <w:jc w:val="left"/>
        <w:rPr>
          <w:rFonts w:ascii="仿宋_GB2312" w:eastAsia="仿宋_GB2312" w:hAnsi="宋体" w:cs="Segoe UI" w:hint="eastAsia"/>
          <w:kern w:val="0"/>
          <w:sz w:val="32"/>
          <w:szCs w:val="32"/>
        </w:rPr>
      </w:pPr>
    </w:p>
    <w:p w:rsidR="00B77EF1" w:rsidRDefault="00B77EF1">
      <w:pPr>
        <w:widowControl/>
        <w:shd w:val="clear" w:color="auto" w:fill="FFFFFF"/>
        <w:spacing w:line="560" w:lineRule="exact"/>
        <w:ind w:firstLine="709"/>
        <w:jc w:val="left"/>
        <w:rPr>
          <w:rFonts w:ascii="仿宋_GB2312" w:eastAsia="仿宋_GB2312" w:hAnsi="宋体" w:cs="Segoe UI" w:hint="eastAsia"/>
          <w:kern w:val="0"/>
          <w:sz w:val="32"/>
          <w:szCs w:val="32"/>
        </w:rPr>
      </w:pPr>
    </w:p>
    <w:p w:rsidR="00B77EF1" w:rsidRDefault="00B77EF1">
      <w:pPr>
        <w:widowControl/>
        <w:shd w:val="clear" w:color="auto" w:fill="FFFFFF"/>
        <w:spacing w:line="560" w:lineRule="exact"/>
        <w:ind w:firstLine="709"/>
        <w:jc w:val="left"/>
        <w:rPr>
          <w:rFonts w:ascii="仿宋_GB2312" w:eastAsia="仿宋_GB2312" w:hAnsi="宋体" w:cs="Segoe UI" w:hint="eastAsia"/>
          <w:kern w:val="0"/>
          <w:sz w:val="32"/>
          <w:szCs w:val="32"/>
        </w:rPr>
      </w:pPr>
    </w:p>
    <w:p w:rsidR="00B77EF1" w:rsidRDefault="00B77EF1">
      <w:pPr>
        <w:widowControl/>
        <w:shd w:val="clear" w:color="auto" w:fill="FFFFFF"/>
        <w:spacing w:line="560" w:lineRule="exact"/>
        <w:ind w:firstLine="709"/>
        <w:jc w:val="left"/>
        <w:rPr>
          <w:rFonts w:ascii="仿宋_GB2312" w:eastAsia="仿宋_GB2312" w:hAnsi="宋体" w:cs="Segoe UI" w:hint="eastAsia"/>
          <w:kern w:val="0"/>
          <w:sz w:val="32"/>
          <w:szCs w:val="32"/>
        </w:rPr>
      </w:pPr>
    </w:p>
    <w:p w:rsidR="00B77EF1" w:rsidRDefault="00B77EF1">
      <w:pPr>
        <w:widowControl/>
        <w:shd w:val="clear" w:color="auto" w:fill="FFFFFF"/>
        <w:spacing w:line="560" w:lineRule="exact"/>
        <w:ind w:firstLine="709"/>
        <w:jc w:val="left"/>
        <w:rPr>
          <w:rFonts w:ascii="仿宋_GB2312" w:eastAsia="仿宋_GB2312" w:hAnsi="宋体" w:cs="Segoe UI" w:hint="eastAsia"/>
          <w:kern w:val="0"/>
          <w:sz w:val="32"/>
          <w:szCs w:val="32"/>
        </w:rPr>
      </w:pPr>
    </w:p>
    <w:p w:rsidR="00B77EF1" w:rsidRDefault="00B77EF1">
      <w:pPr>
        <w:widowControl/>
        <w:shd w:val="clear" w:color="auto" w:fill="FFFFFF"/>
        <w:spacing w:line="560" w:lineRule="exact"/>
        <w:jc w:val="left"/>
        <w:rPr>
          <w:rFonts w:ascii="仿宋_GB2312" w:eastAsia="仿宋_GB2312" w:hAnsi="宋体" w:cs="Segoe UI" w:hint="eastAsia"/>
          <w:kern w:val="0"/>
          <w:sz w:val="32"/>
          <w:szCs w:val="32"/>
        </w:rPr>
        <w:sectPr w:rsidR="00B77EF1">
          <w:pgSz w:w="11906" w:h="16838"/>
          <w:pgMar w:top="2132" w:right="1531" w:bottom="2007" w:left="1531" w:header="851" w:footer="992" w:gutter="0"/>
          <w:cols w:space="425"/>
          <w:docGrid w:type="lines" w:linePitch="312"/>
        </w:sectPr>
      </w:pPr>
    </w:p>
    <w:p w:rsidR="00B77EF1" w:rsidRPr="00436768" w:rsidRDefault="00000000" w:rsidP="00436768">
      <w:pPr>
        <w:widowControl/>
        <w:shd w:val="clear" w:color="auto" w:fill="FFFFFF"/>
        <w:spacing w:line="540" w:lineRule="exact"/>
        <w:jc w:val="left"/>
        <w:rPr>
          <w:rFonts w:ascii="黑体" w:eastAsia="黑体" w:hAnsi="黑体" w:cs="Segoe UI"/>
          <w:kern w:val="0"/>
          <w:sz w:val="32"/>
          <w:szCs w:val="32"/>
        </w:rPr>
      </w:pPr>
      <w:r w:rsidRPr="00436768">
        <w:rPr>
          <w:rFonts w:ascii="黑体" w:eastAsia="黑体" w:hAnsi="黑体" w:cs="Segoe UI" w:hint="eastAsia"/>
          <w:kern w:val="0"/>
          <w:sz w:val="32"/>
          <w:szCs w:val="32"/>
        </w:rPr>
        <w:lastRenderedPageBreak/>
        <w:t>附件2</w:t>
      </w:r>
    </w:p>
    <w:p w:rsidR="00B77EF1" w:rsidRDefault="00000000">
      <w:pPr>
        <w:widowControl/>
        <w:shd w:val="clear" w:color="auto" w:fill="FFFFFF"/>
        <w:spacing w:line="700" w:lineRule="exact"/>
        <w:jc w:val="center"/>
        <w:rPr>
          <w:rFonts w:ascii="方正小标宋简体" w:eastAsia="方正小标宋简体" w:hAnsi="宋体" w:cs="Segoe UI" w:hint="eastAsia"/>
          <w:kern w:val="0"/>
          <w:sz w:val="44"/>
          <w:szCs w:val="44"/>
        </w:rPr>
      </w:pPr>
      <w:r>
        <w:rPr>
          <w:rFonts w:ascii="方正小标宋简体" w:eastAsia="方正小标宋简体" w:hAnsi="宋体" w:cs="Segoe UI" w:hint="eastAsia"/>
          <w:kern w:val="0"/>
          <w:sz w:val="44"/>
          <w:szCs w:val="44"/>
        </w:rPr>
        <w:t>报 名 表</w:t>
      </w:r>
    </w:p>
    <w:p w:rsidR="00B77EF1" w:rsidRDefault="00B77EF1">
      <w:pPr>
        <w:widowControl/>
        <w:shd w:val="clear" w:color="auto" w:fill="FFFFFF"/>
        <w:spacing w:line="520" w:lineRule="exact"/>
        <w:jc w:val="left"/>
        <w:rPr>
          <w:rFonts w:ascii="黑体" w:eastAsia="黑体" w:hAnsi="黑体" w:hint="eastAsia"/>
          <w:sz w:val="32"/>
          <w:szCs w:val="32"/>
        </w:rPr>
      </w:pPr>
    </w:p>
    <w:p w:rsidR="00B77EF1" w:rsidRDefault="00000000">
      <w:pPr>
        <w:widowControl/>
        <w:shd w:val="clear" w:color="auto" w:fill="FFFFFF"/>
        <w:spacing w:line="520" w:lineRule="exact"/>
        <w:jc w:val="left"/>
        <w:rPr>
          <w:rFonts w:ascii="黑体" w:eastAsia="黑体" w:hAnsi="黑体" w:hint="eastAsia"/>
          <w:sz w:val="32"/>
          <w:szCs w:val="32"/>
        </w:rPr>
      </w:pPr>
      <w:r>
        <w:rPr>
          <w:rFonts w:ascii="黑体" w:eastAsia="黑体" w:hAnsi="黑体" w:hint="eastAsia"/>
          <w:sz w:val="32"/>
          <w:szCs w:val="32"/>
        </w:rPr>
        <w:t>申请单位（盖章）：</w:t>
      </w:r>
    </w:p>
    <w:tbl>
      <w:tblPr>
        <w:tblStyle w:val="1"/>
        <w:tblW w:w="11488" w:type="dxa"/>
        <w:jc w:val="center"/>
        <w:tblLook w:val="04A0" w:firstRow="1" w:lastRow="0" w:firstColumn="1" w:lastColumn="0" w:noHBand="0" w:noVBand="1"/>
      </w:tblPr>
      <w:tblGrid>
        <w:gridCol w:w="1232"/>
        <w:gridCol w:w="3391"/>
        <w:gridCol w:w="3141"/>
        <w:gridCol w:w="1862"/>
        <w:gridCol w:w="1862"/>
      </w:tblGrid>
      <w:tr w:rsidR="00B77EF1">
        <w:trPr>
          <w:jc w:val="center"/>
        </w:trPr>
        <w:tc>
          <w:tcPr>
            <w:tcW w:w="1232" w:type="dxa"/>
            <w:vAlign w:val="center"/>
          </w:tcPr>
          <w:p w:rsidR="00B77EF1" w:rsidRDefault="00000000">
            <w:pPr>
              <w:spacing w:line="480" w:lineRule="exact"/>
              <w:jc w:val="center"/>
              <w:rPr>
                <w:rFonts w:ascii="黑体" w:eastAsia="黑体" w:hAnsi="黑体" w:hint="eastAsia"/>
                <w:sz w:val="32"/>
                <w:szCs w:val="32"/>
              </w:rPr>
            </w:pPr>
            <w:r>
              <w:rPr>
                <w:rFonts w:ascii="黑体" w:eastAsia="黑体" w:hAnsi="黑体" w:hint="eastAsia"/>
                <w:sz w:val="32"/>
                <w:szCs w:val="32"/>
              </w:rPr>
              <w:t>姓 名</w:t>
            </w:r>
          </w:p>
        </w:tc>
        <w:tc>
          <w:tcPr>
            <w:tcW w:w="3391" w:type="dxa"/>
            <w:vAlign w:val="center"/>
          </w:tcPr>
          <w:p w:rsidR="00B77EF1" w:rsidRDefault="00000000">
            <w:pPr>
              <w:spacing w:line="480" w:lineRule="exact"/>
              <w:jc w:val="center"/>
              <w:rPr>
                <w:rFonts w:ascii="黑体" w:eastAsia="黑体" w:hAnsi="黑体" w:hint="eastAsia"/>
                <w:sz w:val="32"/>
                <w:szCs w:val="32"/>
              </w:rPr>
            </w:pPr>
            <w:r>
              <w:rPr>
                <w:rFonts w:ascii="黑体" w:eastAsia="黑体" w:hAnsi="黑体" w:hint="eastAsia"/>
                <w:sz w:val="32"/>
                <w:szCs w:val="32"/>
              </w:rPr>
              <w:t>身份证号</w:t>
            </w:r>
          </w:p>
        </w:tc>
        <w:tc>
          <w:tcPr>
            <w:tcW w:w="3141" w:type="dxa"/>
            <w:vAlign w:val="center"/>
          </w:tcPr>
          <w:p w:rsidR="00B77EF1" w:rsidRDefault="00000000">
            <w:pPr>
              <w:spacing w:line="480" w:lineRule="exact"/>
              <w:jc w:val="center"/>
              <w:rPr>
                <w:rFonts w:ascii="黑体" w:eastAsia="黑体" w:hAnsi="黑体" w:hint="eastAsia"/>
                <w:sz w:val="32"/>
                <w:szCs w:val="32"/>
              </w:rPr>
            </w:pPr>
            <w:r>
              <w:rPr>
                <w:rFonts w:ascii="黑体" w:eastAsia="黑体" w:hAnsi="黑体" w:hint="eastAsia"/>
                <w:sz w:val="32"/>
                <w:szCs w:val="32"/>
              </w:rPr>
              <w:t>是否持有能力</w:t>
            </w:r>
          </w:p>
          <w:p w:rsidR="00B77EF1" w:rsidRDefault="00000000">
            <w:pPr>
              <w:spacing w:line="480" w:lineRule="exact"/>
              <w:jc w:val="center"/>
              <w:rPr>
                <w:rFonts w:ascii="黑体" w:eastAsia="黑体" w:hAnsi="黑体" w:hint="eastAsia"/>
                <w:sz w:val="32"/>
                <w:szCs w:val="32"/>
              </w:rPr>
            </w:pPr>
            <w:r>
              <w:rPr>
                <w:rFonts w:ascii="黑体" w:eastAsia="黑体" w:hAnsi="黑体" w:hint="eastAsia"/>
                <w:sz w:val="32"/>
                <w:szCs w:val="32"/>
              </w:rPr>
              <w:t>评价证书</w:t>
            </w:r>
          </w:p>
        </w:tc>
        <w:tc>
          <w:tcPr>
            <w:tcW w:w="1862" w:type="dxa"/>
            <w:vAlign w:val="center"/>
          </w:tcPr>
          <w:p w:rsidR="00B77EF1" w:rsidRDefault="00000000">
            <w:pPr>
              <w:spacing w:line="480" w:lineRule="exact"/>
              <w:jc w:val="center"/>
              <w:rPr>
                <w:rFonts w:ascii="黑体" w:eastAsia="黑体" w:hAnsi="黑体" w:hint="eastAsia"/>
                <w:sz w:val="32"/>
                <w:szCs w:val="32"/>
              </w:rPr>
            </w:pPr>
            <w:r>
              <w:rPr>
                <w:rFonts w:ascii="黑体" w:eastAsia="黑体" w:hAnsi="黑体" w:hint="eastAsia"/>
                <w:sz w:val="32"/>
                <w:szCs w:val="32"/>
              </w:rPr>
              <w:t>职称</w:t>
            </w:r>
          </w:p>
        </w:tc>
        <w:tc>
          <w:tcPr>
            <w:tcW w:w="1862" w:type="dxa"/>
            <w:vAlign w:val="center"/>
          </w:tcPr>
          <w:p w:rsidR="00B77EF1" w:rsidRDefault="00000000">
            <w:pPr>
              <w:spacing w:line="480" w:lineRule="exact"/>
              <w:jc w:val="center"/>
              <w:rPr>
                <w:rFonts w:ascii="黑体" w:eastAsia="黑体" w:hAnsi="黑体" w:hint="eastAsia"/>
                <w:sz w:val="32"/>
                <w:szCs w:val="32"/>
              </w:rPr>
            </w:pPr>
            <w:r>
              <w:rPr>
                <w:rFonts w:ascii="黑体" w:eastAsia="黑体" w:hAnsi="黑体" w:hint="eastAsia"/>
                <w:sz w:val="32"/>
                <w:szCs w:val="32"/>
              </w:rPr>
              <w:t>工作岗位</w:t>
            </w:r>
          </w:p>
        </w:tc>
      </w:tr>
      <w:tr w:rsidR="00B77EF1">
        <w:trPr>
          <w:jc w:val="center"/>
        </w:trPr>
        <w:tc>
          <w:tcPr>
            <w:tcW w:w="1232" w:type="dxa"/>
            <w:vAlign w:val="center"/>
          </w:tcPr>
          <w:p w:rsidR="00B77EF1" w:rsidRDefault="00B77EF1">
            <w:pPr>
              <w:spacing w:line="480" w:lineRule="exact"/>
              <w:jc w:val="center"/>
              <w:rPr>
                <w:rFonts w:ascii="仿宋_GB2312" w:eastAsia="仿宋_GB2312" w:hAnsi="黑体" w:hint="eastAsia"/>
                <w:sz w:val="32"/>
                <w:szCs w:val="32"/>
              </w:rPr>
            </w:pPr>
          </w:p>
        </w:tc>
        <w:tc>
          <w:tcPr>
            <w:tcW w:w="3391" w:type="dxa"/>
            <w:vAlign w:val="center"/>
          </w:tcPr>
          <w:p w:rsidR="00B77EF1" w:rsidRDefault="00B77EF1">
            <w:pPr>
              <w:spacing w:line="480" w:lineRule="exact"/>
              <w:jc w:val="center"/>
              <w:rPr>
                <w:rFonts w:ascii="仿宋_GB2312" w:eastAsia="仿宋_GB2312" w:hAnsi="黑体" w:hint="eastAsia"/>
                <w:sz w:val="32"/>
                <w:szCs w:val="32"/>
              </w:rPr>
            </w:pPr>
          </w:p>
        </w:tc>
        <w:tc>
          <w:tcPr>
            <w:tcW w:w="3141" w:type="dxa"/>
            <w:vAlign w:val="center"/>
          </w:tcPr>
          <w:p w:rsidR="00B77EF1" w:rsidRDefault="00B77EF1">
            <w:pPr>
              <w:spacing w:line="480" w:lineRule="exact"/>
              <w:jc w:val="center"/>
              <w:rPr>
                <w:rFonts w:ascii="仿宋_GB2312" w:eastAsia="仿宋_GB2312" w:hAnsi="黑体" w:hint="eastAsia"/>
                <w:sz w:val="32"/>
                <w:szCs w:val="32"/>
              </w:rPr>
            </w:pPr>
          </w:p>
        </w:tc>
        <w:tc>
          <w:tcPr>
            <w:tcW w:w="1862" w:type="dxa"/>
            <w:vAlign w:val="center"/>
          </w:tcPr>
          <w:p w:rsidR="00B77EF1" w:rsidRDefault="00B77EF1">
            <w:pPr>
              <w:spacing w:line="480" w:lineRule="exact"/>
              <w:jc w:val="center"/>
              <w:rPr>
                <w:rFonts w:ascii="仿宋_GB2312" w:eastAsia="仿宋_GB2312" w:hAnsi="黑体" w:hint="eastAsia"/>
                <w:sz w:val="32"/>
                <w:szCs w:val="32"/>
              </w:rPr>
            </w:pPr>
          </w:p>
        </w:tc>
        <w:tc>
          <w:tcPr>
            <w:tcW w:w="1862" w:type="dxa"/>
            <w:vAlign w:val="center"/>
          </w:tcPr>
          <w:p w:rsidR="00B77EF1" w:rsidRDefault="00000000">
            <w:pPr>
              <w:spacing w:line="480" w:lineRule="exact"/>
              <w:jc w:val="center"/>
              <w:rPr>
                <w:rFonts w:ascii="仿宋_GB2312" w:eastAsia="仿宋_GB2312" w:hAnsi="黑体" w:hint="eastAsia"/>
                <w:sz w:val="32"/>
                <w:szCs w:val="32"/>
              </w:rPr>
            </w:pPr>
            <w:r>
              <w:rPr>
                <w:rFonts w:ascii="仿宋_GB2312" w:eastAsia="仿宋_GB2312" w:hAnsi="黑体" w:hint="eastAsia"/>
                <w:sz w:val="32"/>
                <w:szCs w:val="32"/>
              </w:rPr>
              <w:t>技术负责人</w:t>
            </w:r>
          </w:p>
        </w:tc>
      </w:tr>
      <w:tr w:rsidR="00B77EF1">
        <w:trPr>
          <w:jc w:val="center"/>
        </w:trPr>
        <w:tc>
          <w:tcPr>
            <w:tcW w:w="1232" w:type="dxa"/>
            <w:vAlign w:val="center"/>
          </w:tcPr>
          <w:p w:rsidR="00B77EF1" w:rsidRDefault="00B77EF1">
            <w:pPr>
              <w:spacing w:line="480" w:lineRule="exact"/>
              <w:jc w:val="center"/>
              <w:rPr>
                <w:rFonts w:ascii="仿宋_GB2312" w:eastAsia="仿宋_GB2312" w:hAnsi="黑体" w:hint="eastAsia"/>
                <w:sz w:val="32"/>
                <w:szCs w:val="32"/>
              </w:rPr>
            </w:pPr>
          </w:p>
        </w:tc>
        <w:tc>
          <w:tcPr>
            <w:tcW w:w="3391" w:type="dxa"/>
            <w:vAlign w:val="center"/>
          </w:tcPr>
          <w:p w:rsidR="00B77EF1" w:rsidRDefault="00B77EF1">
            <w:pPr>
              <w:spacing w:line="480" w:lineRule="exact"/>
              <w:jc w:val="center"/>
              <w:rPr>
                <w:rFonts w:ascii="仿宋_GB2312" w:eastAsia="仿宋_GB2312" w:hAnsi="黑体" w:hint="eastAsia"/>
                <w:sz w:val="32"/>
                <w:szCs w:val="32"/>
              </w:rPr>
            </w:pPr>
          </w:p>
        </w:tc>
        <w:tc>
          <w:tcPr>
            <w:tcW w:w="3141" w:type="dxa"/>
            <w:vAlign w:val="center"/>
          </w:tcPr>
          <w:p w:rsidR="00B77EF1" w:rsidRDefault="00B77EF1">
            <w:pPr>
              <w:spacing w:line="480" w:lineRule="exact"/>
              <w:jc w:val="center"/>
              <w:rPr>
                <w:rFonts w:ascii="仿宋_GB2312" w:eastAsia="仿宋_GB2312" w:hAnsi="黑体" w:hint="eastAsia"/>
                <w:sz w:val="32"/>
                <w:szCs w:val="32"/>
              </w:rPr>
            </w:pPr>
          </w:p>
        </w:tc>
        <w:tc>
          <w:tcPr>
            <w:tcW w:w="1862" w:type="dxa"/>
            <w:vAlign w:val="center"/>
          </w:tcPr>
          <w:p w:rsidR="00B77EF1" w:rsidRDefault="00B77EF1">
            <w:pPr>
              <w:spacing w:line="480" w:lineRule="exact"/>
              <w:jc w:val="center"/>
              <w:rPr>
                <w:rFonts w:ascii="仿宋_GB2312" w:eastAsia="仿宋_GB2312" w:hAnsi="黑体" w:hint="eastAsia"/>
                <w:sz w:val="32"/>
                <w:szCs w:val="32"/>
              </w:rPr>
            </w:pPr>
          </w:p>
        </w:tc>
        <w:tc>
          <w:tcPr>
            <w:tcW w:w="1862" w:type="dxa"/>
            <w:vAlign w:val="center"/>
          </w:tcPr>
          <w:p w:rsidR="00B77EF1" w:rsidRDefault="00000000">
            <w:pPr>
              <w:spacing w:line="480" w:lineRule="exact"/>
              <w:jc w:val="center"/>
              <w:rPr>
                <w:rFonts w:ascii="仿宋_GB2312" w:eastAsia="仿宋_GB2312" w:hAnsi="黑体" w:hint="eastAsia"/>
                <w:sz w:val="32"/>
                <w:szCs w:val="32"/>
              </w:rPr>
            </w:pPr>
            <w:r>
              <w:rPr>
                <w:rFonts w:ascii="仿宋_GB2312" w:eastAsia="仿宋_GB2312" w:hAnsi="黑体" w:hint="eastAsia"/>
                <w:sz w:val="32"/>
                <w:szCs w:val="32"/>
              </w:rPr>
              <w:t>技术人员</w:t>
            </w:r>
          </w:p>
        </w:tc>
      </w:tr>
      <w:tr w:rsidR="00B77EF1">
        <w:trPr>
          <w:jc w:val="center"/>
        </w:trPr>
        <w:tc>
          <w:tcPr>
            <w:tcW w:w="1232" w:type="dxa"/>
            <w:vAlign w:val="center"/>
          </w:tcPr>
          <w:p w:rsidR="00B77EF1" w:rsidRDefault="00B77EF1">
            <w:pPr>
              <w:spacing w:line="480" w:lineRule="exact"/>
              <w:jc w:val="center"/>
              <w:rPr>
                <w:rFonts w:ascii="仿宋_GB2312" w:eastAsia="仿宋_GB2312" w:hAnsi="黑体" w:hint="eastAsia"/>
                <w:sz w:val="32"/>
                <w:szCs w:val="32"/>
              </w:rPr>
            </w:pPr>
          </w:p>
        </w:tc>
        <w:tc>
          <w:tcPr>
            <w:tcW w:w="3391" w:type="dxa"/>
            <w:vAlign w:val="center"/>
          </w:tcPr>
          <w:p w:rsidR="00B77EF1" w:rsidRDefault="00B77EF1">
            <w:pPr>
              <w:spacing w:line="480" w:lineRule="exact"/>
              <w:jc w:val="center"/>
              <w:rPr>
                <w:rFonts w:ascii="仿宋_GB2312" w:eastAsia="仿宋_GB2312" w:hAnsi="黑体" w:hint="eastAsia"/>
                <w:sz w:val="32"/>
                <w:szCs w:val="32"/>
              </w:rPr>
            </w:pPr>
          </w:p>
        </w:tc>
        <w:tc>
          <w:tcPr>
            <w:tcW w:w="3141" w:type="dxa"/>
            <w:vAlign w:val="center"/>
          </w:tcPr>
          <w:p w:rsidR="00B77EF1" w:rsidRDefault="00B77EF1">
            <w:pPr>
              <w:spacing w:line="480" w:lineRule="exact"/>
              <w:jc w:val="center"/>
              <w:rPr>
                <w:rFonts w:ascii="仿宋_GB2312" w:eastAsia="仿宋_GB2312" w:hAnsi="黑体" w:hint="eastAsia"/>
                <w:sz w:val="32"/>
                <w:szCs w:val="32"/>
              </w:rPr>
            </w:pPr>
          </w:p>
        </w:tc>
        <w:tc>
          <w:tcPr>
            <w:tcW w:w="1862" w:type="dxa"/>
            <w:vAlign w:val="center"/>
          </w:tcPr>
          <w:p w:rsidR="00B77EF1" w:rsidRDefault="00B77EF1">
            <w:pPr>
              <w:spacing w:line="480" w:lineRule="exact"/>
              <w:jc w:val="center"/>
              <w:rPr>
                <w:rFonts w:ascii="仿宋_GB2312" w:eastAsia="仿宋_GB2312" w:hAnsi="黑体" w:hint="eastAsia"/>
                <w:sz w:val="32"/>
                <w:szCs w:val="32"/>
              </w:rPr>
            </w:pPr>
          </w:p>
        </w:tc>
        <w:tc>
          <w:tcPr>
            <w:tcW w:w="1862" w:type="dxa"/>
            <w:vAlign w:val="center"/>
          </w:tcPr>
          <w:p w:rsidR="00B77EF1" w:rsidRDefault="00000000">
            <w:pPr>
              <w:spacing w:line="480" w:lineRule="exact"/>
              <w:jc w:val="center"/>
              <w:rPr>
                <w:rFonts w:ascii="仿宋_GB2312" w:eastAsia="仿宋_GB2312" w:hAnsi="黑体" w:hint="eastAsia"/>
                <w:sz w:val="32"/>
                <w:szCs w:val="32"/>
              </w:rPr>
            </w:pPr>
            <w:r>
              <w:rPr>
                <w:rFonts w:ascii="仿宋_GB2312" w:eastAsia="仿宋_GB2312" w:hAnsi="黑体" w:hint="eastAsia"/>
                <w:sz w:val="32"/>
                <w:szCs w:val="32"/>
              </w:rPr>
              <w:t>技术人员</w:t>
            </w:r>
          </w:p>
        </w:tc>
      </w:tr>
      <w:tr w:rsidR="00B77EF1">
        <w:trPr>
          <w:jc w:val="center"/>
        </w:trPr>
        <w:tc>
          <w:tcPr>
            <w:tcW w:w="1232" w:type="dxa"/>
            <w:vAlign w:val="center"/>
          </w:tcPr>
          <w:p w:rsidR="00B77EF1" w:rsidRDefault="00B77EF1">
            <w:pPr>
              <w:spacing w:line="480" w:lineRule="exact"/>
              <w:jc w:val="center"/>
              <w:rPr>
                <w:rFonts w:ascii="仿宋_GB2312" w:eastAsia="仿宋_GB2312" w:hAnsi="黑体" w:hint="eastAsia"/>
                <w:sz w:val="32"/>
                <w:szCs w:val="32"/>
              </w:rPr>
            </w:pPr>
          </w:p>
        </w:tc>
        <w:tc>
          <w:tcPr>
            <w:tcW w:w="3391" w:type="dxa"/>
            <w:vAlign w:val="center"/>
          </w:tcPr>
          <w:p w:rsidR="00B77EF1" w:rsidRDefault="00B77EF1">
            <w:pPr>
              <w:spacing w:line="480" w:lineRule="exact"/>
              <w:jc w:val="center"/>
              <w:rPr>
                <w:rFonts w:ascii="仿宋_GB2312" w:eastAsia="仿宋_GB2312" w:hAnsi="黑体" w:hint="eastAsia"/>
                <w:sz w:val="32"/>
                <w:szCs w:val="32"/>
              </w:rPr>
            </w:pPr>
          </w:p>
        </w:tc>
        <w:tc>
          <w:tcPr>
            <w:tcW w:w="3141" w:type="dxa"/>
            <w:vAlign w:val="center"/>
          </w:tcPr>
          <w:p w:rsidR="00B77EF1" w:rsidRDefault="00B77EF1">
            <w:pPr>
              <w:spacing w:line="480" w:lineRule="exact"/>
              <w:jc w:val="center"/>
              <w:rPr>
                <w:rFonts w:ascii="仿宋_GB2312" w:eastAsia="仿宋_GB2312" w:hAnsi="黑体" w:hint="eastAsia"/>
                <w:sz w:val="32"/>
                <w:szCs w:val="32"/>
              </w:rPr>
            </w:pPr>
          </w:p>
        </w:tc>
        <w:tc>
          <w:tcPr>
            <w:tcW w:w="1862" w:type="dxa"/>
            <w:vAlign w:val="center"/>
          </w:tcPr>
          <w:p w:rsidR="00B77EF1" w:rsidRDefault="00B77EF1">
            <w:pPr>
              <w:spacing w:line="480" w:lineRule="exact"/>
              <w:jc w:val="center"/>
              <w:rPr>
                <w:rFonts w:ascii="仿宋_GB2312" w:eastAsia="仿宋_GB2312" w:hAnsi="黑体" w:hint="eastAsia"/>
                <w:sz w:val="32"/>
                <w:szCs w:val="32"/>
              </w:rPr>
            </w:pPr>
          </w:p>
        </w:tc>
        <w:tc>
          <w:tcPr>
            <w:tcW w:w="1862" w:type="dxa"/>
            <w:vAlign w:val="center"/>
          </w:tcPr>
          <w:p w:rsidR="00B77EF1" w:rsidRDefault="00000000">
            <w:pPr>
              <w:spacing w:line="480" w:lineRule="exact"/>
              <w:jc w:val="center"/>
              <w:rPr>
                <w:rFonts w:ascii="仿宋_GB2312" w:eastAsia="仿宋_GB2312" w:hAnsi="黑体" w:hint="eastAsia"/>
                <w:sz w:val="32"/>
                <w:szCs w:val="32"/>
              </w:rPr>
            </w:pPr>
            <w:r>
              <w:rPr>
                <w:rFonts w:ascii="仿宋_GB2312" w:eastAsia="仿宋_GB2312" w:hAnsi="黑体" w:hint="eastAsia"/>
                <w:sz w:val="32"/>
                <w:szCs w:val="32"/>
              </w:rPr>
              <w:t>技术人员</w:t>
            </w:r>
          </w:p>
        </w:tc>
      </w:tr>
    </w:tbl>
    <w:p w:rsidR="00B77EF1" w:rsidRDefault="00000000">
      <w:pPr>
        <w:widowControl/>
        <w:shd w:val="clear" w:color="auto" w:fill="FFFFFF"/>
        <w:spacing w:line="520" w:lineRule="exact"/>
        <w:jc w:val="left"/>
        <w:rPr>
          <w:rFonts w:ascii="黑体" w:eastAsia="黑体" w:hAnsi="黑体" w:hint="eastAsia"/>
          <w:sz w:val="32"/>
          <w:szCs w:val="32"/>
        </w:rPr>
      </w:pPr>
      <w:r>
        <w:rPr>
          <w:rFonts w:ascii="黑体" w:eastAsia="黑体" w:hAnsi="黑体" w:hint="eastAsia"/>
          <w:sz w:val="32"/>
          <w:szCs w:val="32"/>
        </w:rPr>
        <w:t xml:space="preserve">  联系人：             联系方式：</w:t>
      </w:r>
    </w:p>
    <w:p w:rsidR="00B77EF1" w:rsidRDefault="00B77EF1">
      <w:pPr>
        <w:widowControl/>
        <w:shd w:val="clear" w:color="auto" w:fill="FFFFFF"/>
        <w:spacing w:line="520" w:lineRule="exact"/>
        <w:ind w:firstLineChars="150" w:firstLine="480"/>
        <w:jc w:val="left"/>
        <w:rPr>
          <w:rFonts w:ascii="黑体" w:eastAsia="黑体" w:hAnsi="黑体" w:hint="eastAsia"/>
          <w:sz w:val="32"/>
          <w:szCs w:val="32"/>
        </w:rPr>
      </w:pPr>
    </w:p>
    <w:p w:rsidR="00B77EF1" w:rsidRDefault="00000000">
      <w:pPr>
        <w:widowControl/>
        <w:shd w:val="clear" w:color="auto" w:fill="FFFFFF"/>
        <w:spacing w:line="520" w:lineRule="exact"/>
        <w:ind w:firstLineChars="200" w:firstLine="640"/>
        <w:jc w:val="left"/>
        <w:rPr>
          <w:rFonts w:ascii="仿宋_GB2312" w:eastAsia="仿宋_GB2312" w:hAnsi="黑体" w:hint="eastAsia"/>
          <w:sz w:val="32"/>
          <w:szCs w:val="32"/>
        </w:rPr>
      </w:pPr>
      <w:r>
        <w:rPr>
          <w:rFonts w:ascii="黑体" w:eastAsia="黑体" w:hAnsi="黑体" w:hint="eastAsia"/>
          <w:sz w:val="32"/>
          <w:szCs w:val="32"/>
        </w:rPr>
        <w:t>备注：</w:t>
      </w:r>
      <w:r>
        <w:rPr>
          <w:rFonts w:ascii="仿宋_GB2312" w:eastAsia="仿宋_GB2312" w:hAnsi="黑体" w:hint="eastAsia"/>
          <w:sz w:val="32"/>
          <w:szCs w:val="32"/>
        </w:rPr>
        <w:t>1.持有能力评价证书的填写</w:t>
      </w:r>
      <w:r>
        <w:rPr>
          <w:rFonts w:ascii="黑体" w:eastAsia="黑体" w:hAnsi="黑体" w:hint="eastAsia"/>
          <w:sz w:val="32"/>
          <w:szCs w:val="32"/>
        </w:rPr>
        <w:t>能力证书编号</w:t>
      </w:r>
      <w:r>
        <w:rPr>
          <w:rFonts w:ascii="仿宋_GB2312" w:eastAsia="仿宋_GB2312" w:hAnsi="黑体" w:hint="eastAsia"/>
          <w:sz w:val="32"/>
          <w:szCs w:val="32"/>
        </w:rPr>
        <w:t>,同时提供</w:t>
      </w:r>
      <w:r>
        <w:rPr>
          <w:rFonts w:ascii="黑体" w:eastAsia="黑体" w:hAnsi="黑体" w:hint="eastAsia"/>
          <w:sz w:val="32"/>
          <w:szCs w:val="32"/>
        </w:rPr>
        <w:t>能力评价证书扫描件</w:t>
      </w:r>
      <w:r>
        <w:rPr>
          <w:rFonts w:ascii="仿宋_GB2312" w:eastAsia="仿宋_GB2312" w:hAnsi="黑体" w:hint="eastAsia"/>
          <w:sz w:val="32"/>
          <w:szCs w:val="32"/>
        </w:rPr>
        <w:t>；无能力评价证书的填</w:t>
      </w:r>
      <w:r>
        <w:rPr>
          <w:rFonts w:ascii="仿宋_GB2312" w:eastAsia="仿宋_GB2312" w:hAnsi="宋体" w:cs="Segoe UI" w:hint="eastAsia"/>
          <w:kern w:val="0"/>
          <w:sz w:val="32"/>
          <w:szCs w:val="32"/>
        </w:rPr>
        <w:t>“</w:t>
      </w:r>
      <w:r>
        <w:rPr>
          <w:rFonts w:ascii="黑体" w:eastAsia="黑体" w:hAnsi="黑体" w:hint="eastAsia"/>
          <w:sz w:val="32"/>
          <w:szCs w:val="32"/>
        </w:rPr>
        <w:t>否</w:t>
      </w:r>
      <w:r>
        <w:rPr>
          <w:rFonts w:ascii="仿宋_GB2312" w:eastAsia="仿宋_GB2312" w:hAnsi="黑体" w:hint="eastAsia"/>
          <w:sz w:val="32"/>
          <w:szCs w:val="32"/>
        </w:rPr>
        <w:t>”</w:t>
      </w:r>
    </w:p>
    <w:p w:rsidR="00B77EF1" w:rsidRDefault="00000000">
      <w:pPr>
        <w:widowControl/>
        <w:shd w:val="clear" w:color="auto" w:fill="FFFFFF"/>
        <w:spacing w:line="520" w:lineRule="exact"/>
        <w:ind w:firstLineChars="200" w:firstLine="640"/>
        <w:jc w:val="left"/>
        <w:rPr>
          <w:rFonts w:ascii="仿宋_GB2312" w:eastAsia="仿宋_GB2312" w:hAnsi="宋体" w:cs="Segoe UI" w:hint="eastAsia"/>
          <w:kern w:val="0"/>
          <w:sz w:val="32"/>
          <w:szCs w:val="32"/>
        </w:rPr>
      </w:pPr>
      <w:r>
        <w:rPr>
          <w:rFonts w:ascii="仿宋_GB2312" w:eastAsia="仿宋_GB2312" w:hAnsi="黑体" w:hint="eastAsia"/>
          <w:sz w:val="32"/>
          <w:szCs w:val="32"/>
        </w:rPr>
        <w:t>2.联系人需负责后续考核工作通知等考核信息的接收和考核沟通工作，请务必报送有效联系方式并保持通讯工具畅通。</w:t>
      </w:r>
    </w:p>
    <w:sectPr w:rsidR="00B77EF1">
      <w:pgSz w:w="16838" w:h="11906" w:orient="landscape"/>
      <w:pgMar w:top="1531" w:right="2007" w:bottom="1531" w:left="2132"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574F7" w:rsidRDefault="00F574F7" w:rsidP="003068F6">
      <w:r>
        <w:separator/>
      </w:r>
    </w:p>
  </w:endnote>
  <w:endnote w:type="continuationSeparator" w:id="0">
    <w:p w:rsidR="00F574F7" w:rsidRDefault="00F574F7" w:rsidP="003068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574F7" w:rsidRDefault="00F574F7" w:rsidP="003068F6">
      <w:r>
        <w:separator/>
      </w:r>
    </w:p>
  </w:footnote>
  <w:footnote w:type="continuationSeparator" w:id="0">
    <w:p w:rsidR="00F574F7" w:rsidRDefault="00F574F7" w:rsidP="003068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BF3104"/>
    <w:multiLevelType w:val="multilevel"/>
    <w:tmpl w:val="7BBF310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F617B07"/>
    <w:multiLevelType w:val="multilevel"/>
    <w:tmpl w:val="7F617B07"/>
    <w:lvl w:ilvl="0">
      <w:start w:val="3"/>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653491491">
    <w:abstractNumId w:val="0"/>
  </w:num>
  <w:num w:numId="2" w16cid:durableId="9244581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M2Y2IxYTE4ZjIyMDA0ZWJhMWNlM2VlZjY0MTQyN2MifQ=="/>
  </w:docVars>
  <w:rsids>
    <w:rsidRoot w:val="00062864"/>
    <w:rsid w:val="00011664"/>
    <w:rsid w:val="00036288"/>
    <w:rsid w:val="00062864"/>
    <w:rsid w:val="00080D06"/>
    <w:rsid w:val="000A047E"/>
    <w:rsid w:val="000C1FA1"/>
    <w:rsid w:val="000D4C50"/>
    <w:rsid w:val="00100EC4"/>
    <w:rsid w:val="001028C0"/>
    <w:rsid w:val="001C04BD"/>
    <w:rsid w:val="001C521D"/>
    <w:rsid w:val="002360C5"/>
    <w:rsid w:val="00251011"/>
    <w:rsid w:val="002D35CA"/>
    <w:rsid w:val="002E3497"/>
    <w:rsid w:val="002F2C59"/>
    <w:rsid w:val="003068F6"/>
    <w:rsid w:val="00324E5C"/>
    <w:rsid w:val="003A590B"/>
    <w:rsid w:val="00436768"/>
    <w:rsid w:val="005238BA"/>
    <w:rsid w:val="005B3BD9"/>
    <w:rsid w:val="005C60FF"/>
    <w:rsid w:val="00631D67"/>
    <w:rsid w:val="00654F1A"/>
    <w:rsid w:val="00667E39"/>
    <w:rsid w:val="006961B6"/>
    <w:rsid w:val="006A76D3"/>
    <w:rsid w:val="00705C5E"/>
    <w:rsid w:val="00721628"/>
    <w:rsid w:val="00767E95"/>
    <w:rsid w:val="00774357"/>
    <w:rsid w:val="00787840"/>
    <w:rsid w:val="007E3F82"/>
    <w:rsid w:val="007F5724"/>
    <w:rsid w:val="00800DDB"/>
    <w:rsid w:val="00890DEF"/>
    <w:rsid w:val="008B3936"/>
    <w:rsid w:val="008D75DF"/>
    <w:rsid w:val="00935AFE"/>
    <w:rsid w:val="009F0F16"/>
    <w:rsid w:val="00A065F2"/>
    <w:rsid w:val="00AA3DB5"/>
    <w:rsid w:val="00AD4E2E"/>
    <w:rsid w:val="00B12E57"/>
    <w:rsid w:val="00B3200B"/>
    <w:rsid w:val="00B71480"/>
    <w:rsid w:val="00B77EF1"/>
    <w:rsid w:val="00BC0ACB"/>
    <w:rsid w:val="00BE4ACA"/>
    <w:rsid w:val="00C0354A"/>
    <w:rsid w:val="00C1209B"/>
    <w:rsid w:val="00C3047C"/>
    <w:rsid w:val="00C60A2A"/>
    <w:rsid w:val="00D458DB"/>
    <w:rsid w:val="00D831E8"/>
    <w:rsid w:val="00D97507"/>
    <w:rsid w:val="00DB20FB"/>
    <w:rsid w:val="00DD531B"/>
    <w:rsid w:val="00DF3C21"/>
    <w:rsid w:val="00E14832"/>
    <w:rsid w:val="00E41B13"/>
    <w:rsid w:val="00E90C54"/>
    <w:rsid w:val="00E942E6"/>
    <w:rsid w:val="00F22607"/>
    <w:rsid w:val="00F4258A"/>
    <w:rsid w:val="00F574F7"/>
    <w:rsid w:val="17CC33AE"/>
    <w:rsid w:val="1B7E6174"/>
    <w:rsid w:val="1D154C47"/>
    <w:rsid w:val="26272F82"/>
    <w:rsid w:val="3BCA6E48"/>
    <w:rsid w:val="44644756"/>
    <w:rsid w:val="58C24B57"/>
    <w:rsid w:val="5AFD2496"/>
    <w:rsid w:val="6A282C0C"/>
    <w:rsid w:val="79991D80"/>
    <w:rsid w:val="7AA36012"/>
    <w:rsid w:val="7DB90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7519C42"/>
  <w15:docId w15:val="{C2411835-4193-4AC7-8814-31AFC1393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uiPriority w:val="9"/>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qFormat/>
  </w:style>
  <w:style w:type="character" w:styleId="ab">
    <w:name w:val="Hyperlink"/>
    <w:basedOn w:val="a0"/>
    <w:uiPriority w:val="99"/>
    <w:unhideWhenUsed/>
    <w:qFormat/>
    <w:rPr>
      <w:color w:val="0000FF"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table" w:customStyle="1" w:styleId="1">
    <w:name w:val="网格型1"/>
    <w:basedOn w:val="a1"/>
    <w:uiPriority w:val="59"/>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Pages>
  <Words>289</Words>
  <Characters>1653</Characters>
  <Application>Microsoft Office Word</Application>
  <DocSecurity>0</DocSecurity>
  <Lines>13</Lines>
  <Paragraphs>3</Paragraphs>
  <ScaleCrop>false</ScaleCrop>
  <Company>Microsoft</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王喆</dc:creator>
  <cp:lastModifiedBy>王喆</cp:lastModifiedBy>
  <cp:revision>10</cp:revision>
  <cp:lastPrinted>2025-11-21T07:06:00Z</cp:lastPrinted>
  <dcterms:created xsi:type="dcterms:W3CDTF">2025-11-21T03:29:00Z</dcterms:created>
  <dcterms:modified xsi:type="dcterms:W3CDTF">2025-11-21T07:09:00Z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3602DD166ECE4440BB31CC92F69F35CF</vt:lpwstr>
  </property>
  <property fmtid="{D5CDD505-2E9C-101B-9397-08002B2CF9AE}" pid="4" name="KSOTemplateDocerSaveRecord">
    <vt:lpwstr>eyJoZGlkIjoiNGIyYmU4NGVhZWM5OWIxMjQzMjg2YzFlMzNlMzBhNTUiLCJ1c2VySWQiOiIyMzE1Mjc3NTcifQ==</vt:lpwstr>
  </property>
</Properties>
</file>