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B8C868">
      <w:pPr>
        <w:spacing w:line="700" w:lineRule="exact"/>
        <w:jc w:val="center"/>
        <w:rPr>
          <w:rFonts w:hint="eastAsia" w:ascii="方正小标宋简体" w:hAnsi="方正小标宋简体" w:eastAsia="方正小标宋简体" w:cs="方正小标宋简体"/>
          <w:color w:val="auto"/>
          <w:sz w:val="44"/>
          <w:szCs w:val="44"/>
        </w:rPr>
      </w:pPr>
      <w:bookmarkStart w:id="0" w:name="_GoBack"/>
      <w:bookmarkEnd w:id="0"/>
      <w:r>
        <w:rPr>
          <w:rFonts w:hint="eastAsia" w:ascii="方正小标宋简体" w:hAnsi="方正小标宋简体" w:eastAsia="方正小标宋简体" w:cs="方正小标宋简体"/>
          <w:color w:val="auto"/>
          <w:sz w:val="44"/>
          <w:szCs w:val="44"/>
          <w:lang w:val="en-US" w:eastAsia="zh-CN"/>
        </w:rPr>
        <w:t>商丘</w:t>
      </w:r>
      <w:r>
        <w:rPr>
          <w:rFonts w:hint="eastAsia" w:ascii="方正小标宋简体" w:hAnsi="方正小标宋简体" w:eastAsia="方正小标宋简体" w:cs="方正小标宋简体"/>
          <w:color w:val="auto"/>
          <w:sz w:val="44"/>
          <w:szCs w:val="44"/>
        </w:rPr>
        <w:t>市气象局关于加强雷电防护装置</w:t>
      </w:r>
    </w:p>
    <w:p w14:paraId="7CCB3784">
      <w:pPr>
        <w:spacing w:line="700" w:lineRule="exact"/>
        <w:jc w:val="center"/>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sz w:val="44"/>
          <w:szCs w:val="44"/>
        </w:rPr>
        <w:t>检</w:t>
      </w:r>
      <w:r>
        <w:rPr>
          <w:rFonts w:hint="eastAsia" w:ascii="方正小标宋简体" w:hAnsi="方正小标宋简体" w:eastAsia="方正小标宋简体" w:cs="方正小标宋简体"/>
          <w:color w:val="auto"/>
          <w:sz w:val="44"/>
          <w:szCs w:val="44"/>
          <w:lang w:val="en-US" w:eastAsia="zh-CN"/>
        </w:rPr>
        <w:t>测</w:t>
      </w:r>
      <w:r>
        <w:rPr>
          <w:rFonts w:hint="eastAsia" w:ascii="方正小标宋简体" w:hAnsi="方正小标宋简体" w:eastAsia="方正小标宋简体" w:cs="方正小标宋简体"/>
          <w:color w:val="auto"/>
          <w:sz w:val="44"/>
          <w:szCs w:val="44"/>
        </w:rPr>
        <w:t>业务管理的公告</w:t>
      </w:r>
    </w:p>
    <w:p w14:paraId="1750EB40">
      <w:pPr>
        <w:spacing w:before="156" w:beforeLines="50" w:line="560" w:lineRule="exact"/>
        <w:rPr>
          <w:rFonts w:ascii="仿宋_GB2312" w:hAnsi="仿宋_GB2312" w:eastAsia="仿宋_GB2312" w:cs="仿宋_GB2312"/>
          <w:color w:val="auto"/>
          <w:sz w:val="32"/>
          <w:szCs w:val="32"/>
        </w:rPr>
      </w:pPr>
    </w:p>
    <w:p w14:paraId="1B1DB06D">
      <w:pPr>
        <w:spacing w:before="156" w:beforeLines="50"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val="en-US" w:eastAsia="zh-CN"/>
        </w:rPr>
        <w:t>有关</w:t>
      </w:r>
      <w:r>
        <w:rPr>
          <w:rFonts w:hint="eastAsia" w:ascii="仿宋_GB2312" w:hAnsi="仿宋_GB2312" w:eastAsia="仿宋_GB2312" w:cs="仿宋_GB2312"/>
          <w:color w:val="auto"/>
          <w:sz w:val="32"/>
          <w:szCs w:val="32"/>
        </w:rPr>
        <w:t>单位：​</w:t>
      </w:r>
    </w:p>
    <w:p w14:paraId="5D06079C">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为加强雷电灾害防御工作的组织管理，提高雷电灾害防御能力，保护人民生命财产安全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进一步规范雷电防护装置检测市场秩序，强化检测活动“事前事中事后”全链条监管，</w:t>
      </w:r>
      <w:r>
        <w:rPr>
          <w:rFonts w:hint="eastAsia" w:ascii="仿宋_GB2312" w:hAnsi="仿宋_GB2312" w:eastAsia="仿宋_GB2312" w:cs="仿宋_GB2312"/>
          <w:color w:val="auto"/>
          <w:sz w:val="32"/>
          <w:szCs w:val="32"/>
          <w:lang w:eastAsia="zh-CN"/>
        </w:rPr>
        <w:t>确保</w:t>
      </w:r>
      <w:r>
        <w:rPr>
          <w:rFonts w:hint="eastAsia" w:ascii="仿宋_GB2312" w:hAnsi="仿宋_GB2312" w:eastAsia="仿宋_GB2312" w:cs="仿宋_GB2312"/>
          <w:color w:val="auto"/>
          <w:sz w:val="32"/>
          <w:szCs w:val="32"/>
        </w:rPr>
        <w:t>雷电防护装置检测质量，有效防范雷电灾害风险，根据《中华人民共和国气象法》《防雷减灾管理办法》《雷电防护装置检测资质管理办法》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商丘市气象灾害防御条例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等相关法律法规</w:t>
      </w:r>
      <w:r>
        <w:rPr>
          <w:rFonts w:hint="eastAsia" w:ascii="仿宋_GB2312" w:hAnsi="仿宋_GB2312" w:eastAsia="仿宋_GB2312" w:cs="仿宋_GB2312"/>
          <w:color w:val="auto"/>
          <w:sz w:val="32"/>
          <w:szCs w:val="32"/>
          <w:lang w:eastAsia="zh-CN"/>
        </w:rPr>
        <w:t>规定</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《河南省人民政府办公厅关于全面加强防雷安全工作的通知》(豫政办〔2024〕34号)等要求，现就规范雷电防护装置检测</w:t>
      </w:r>
      <w:r>
        <w:rPr>
          <w:rFonts w:hint="eastAsia" w:ascii="仿宋_GB2312" w:hAnsi="仿宋_GB2312" w:eastAsia="仿宋_GB2312" w:cs="仿宋_GB2312"/>
          <w:color w:val="auto"/>
          <w:sz w:val="32"/>
          <w:szCs w:val="32"/>
          <w:lang w:val="en-US" w:eastAsia="zh-CN"/>
        </w:rPr>
        <w:t>业务</w:t>
      </w:r>
      <w:r>
        <w:rPr>
          <w:rFonts w:hint="eastAsia" w:ascii="仿宋_GB2312" w:hAnsi="仿宋_GB2312" w:eastAsia="仿宋_GB2312" w:cs="仿宋_GB2312"/>
          <w:color w:val="auto"/>
          <w:sz w:val="32"/>
          <w:szCs w:val="32"/>
        </w:rPr>
        <w:t>有关事项公告如下：​</w:t>
      </w:r>
    </w:p>
    <w:p w14:paraId="39EFCF46">
      <w:pPr>
        <w:numPr>
          <w:ilvl w:val="0"/>
          <w:numId w:val="0"/>
        </w:numPr>
        <w:spacing w:line="560" w:lineRule="exact"/>
        <w:ind w:firstLine="640" w:firstLineChars="200"/>
        <w:rPr>
          <w:rFonts w:hint="eastAsia" w:ascii="黑体" w:hAnsi="黑体" w:eastAsia="黑体" w:cs="黑体"/>
          <w:i w:val="0"/>
          <w:iCs w:val="0"/>
          <w:caps w:val="0"/>
          <w:color w:val="auto"/>
          <w:spacing w:val="0"/>
          <w:sz w:val="32"/>
          <w:szCs w:val="32"/>
          <w:shd w:val="clear" w:fill="auto"/>
          <w:lang w:val="en-US" w:eastAsia="zh-CN"/>
        </w:rPr>
      </w:pPr>
      <w:r>
        <w:rPr>
          <w:rFonts w:hint="eastAsia" w:ascii="黑体" w:hAnsi="黑体" w:eastAsia="黑体" w:cs="黑体"/>
          <w:i w:val="0"/>
          <w:iCs w:val="0"/>
          <w:caps w:val="0"/>
          <w:color w:val="auto"/>
          <w:spacing w:val="0"/>
          <w:sz w:val="32"/>
          <w:szCs w:val="32"/>
          <w:shd w:val="clear" w:fill="auto"/>
          <w:lang w:val="en-US" w:eastAsia="zh-CN"/>
        </w:rPr>
        <w:t>一、严格防雷安全责任</w:t>
      </w:r>
      <w:r>
        <w:rPr>
          <w:rFonts w:hint="eastAsia" w:ascii="黑体" w:hAnsi="黑体" w:eastAsia="黑体" w:cs="黑体"/>
          <w:i w:val="0"/>
          <w:iCs w:val="0"/>
          <w:caps w:val="0"/>
          <w:color w:val="auto"/>
          <w:spacing w:val="0"/>
          <w:sz w:val="32"/>
          <w:szCs w:val="32"/>
          <w:shd w:val="clear"/>
          <w:lang w:val="en-US" w:eastAsia="zh-CN"/>
        </w:rPr>
        <w:t>落实</w:t>
      </w:r>
    </w:p>
    <w:p w14:paraId="383D954D">
      <w:pPr>
        <w:numPr>
          <w:ilvl w:val="0"/>
          <w:numId w:val="0"/>
        </w:numPr>
        <w:spacing w:line="560" w:lineRule="exact"/>
        <w:ind w:firstLine="640" w:firstLineChars="200"/>
        <w:rPr>
          <w:rFonts w:hint="eastAsia" w:ascii="仿宋_GB2312" w:hAnsi="仿宋_GB2312" w:eastAsia="仿宋_GB2312" w:cs="仿宋_GB2312"/>
          <w:i w:val="0"/>
          <w:iCs w:val="0"/>
          <w:caps w:val="0"/>
          <w:color w:val="auto"/>
          <w:spacing w:val="0"/>
          <w:sz w:val="32"/>
          <w:szCs w:val="32"/>
          <w:shd w:val="clear"/>
          <w:lang w:val="en-US" w:eastAsia="zh-CN"/>
        </w:rPr>
      </w:pP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各雷电防护装置业主单位要落实防雷安全主体责任，按要求委托具有相应资质等级的雷电防护装置检测</w:t>
      </w:r>
      <w:r>
        <w:rPr>
          <w:rFonts w:hint="eastAsia" w:ascii="仿宋_GB2312" w:hAnsi="仿宋_GB2312" w:eastAsia="仿宋_GB2312" w:cs="仿宋_GB2312"/>
          <w:i w:val="0"/>
          <w:iCs w:val="0"/>
          <w:caps w:val="0"/>
          <w:color w:val="auto"/>
          <w:spacing w:val="0"/>
          <w:sz w:val="32"/>
          <w:szCs w:val="32"/>
          <w:lang w:val="en-US" w:eastAsia="zh-CN"/>
        </w:rPr>
        <w:t>资质</w:t>
      </w:r>
      <w:r>
        <w:rPr>
          <w:rFonts w:hint="eastAsia" w:ascii="仿宋_GB2312" w:hAnsi="仿宋_GB2312" w:eastAsia="仿宋_GB2312" w:cs="仿宋_GB2312"/>
          <w:i w:val="0"/>
          <w:iCs w:val="0"/>
          <w:caps w:val="0"/>
          <w:color w:val="auto"/>
          <w:spacing w:val="0"/>
          <w:sz w:val="32"/>
          <w:szCs w:val="32"/>
        </w:rPr>
        <w:t>单位</w:t>
      </w:r>
      <w:r>
        <w:rPr>
          <w:rFonts w:ascii="仿宋_GB2312" w:hAnsi="仿宋_GB2312" w:eastAsia="仿宋_GB2312" w:cs="仿宋_GB2312"/>
          <w:color w:val="auto"/>
          <w:sz w:val="32"/>
          <w:szCs w:val="32"/>
        </w:rPr>
        <w:t>（以下简称“资质单位”）</w:t>
      </w:r>
      <w:r>
        <w:rPr>
          <w:rFonts w:hint="eastAsia" w:ascii="仿宋_GB2312" w:hAnsi="仿宋_GB2312" w:eastAsia="仿宋_GB2312" w:cs="仿宋_GB2312"/>
          <w:i w:val="0"/>
          <w:iCs w:val="0"/>
          <w:caps w:val="0"/>
          <w:color w:val="auto"/>
          <w:spacing w:val="0"/>
          <w:sz w:val="32"/>
          <w:szCs w:val="32"/>
        </w:rPr>
        <w:t>对本单位所有雷电防护装置进行定期检测，做到应检必检，并对存在的雷电灾害隐患及时进行整改。</w:t>
      </w:r>
      <w:r>
        <w:rPr>
          <w:rFonts w:hint="eastAsia" w:ascii="仿宋_GB2312" w:hAnsi="仿宋_GB2312" w:eastAsia="仿宋_GB2312" w:cs="仿宋_GB2312"/>
          <w:i w:val="0"/>
          <w:iCs w:val="0"/>
          <w:caps w:val="0"/>
          <w:color w:val="auto"/>
          <w:spacing w:val="0"/>
          <w:sz w:val="32"/>
          <w:szCs w:val="32"/>
          <w:shd w:val="clear"/>
          <w:lang w:eastAsia="zh-CN"/>
        </w:rPr>
        <w:t>自觉</w:t>
      </w:r>
      <w:r>
        <w:rPr>
          <w:rFonts w:hint="eastAsia" w:ascii="仿宋_GB2312" w:hAnsi="仿宋_GB2312" w:eastAsia="仿宋_GB2312" w:cs="仿宋_GB2312"/>
          <w:i w:val="0"/>
          <w:iCs w:val="0"/>
          <w:caps w:val="0"/>
          <w:color w:val="auto"/>
          <w:spacing w:val="0"/>
          <w:sz w:val="32"/>
          <w:szCs w:val="32"/>
          <w:shd w:val="clear" w:fill="auto"/>
        </w:rPr>
        <w:t>接受当地气象主管机构和当地人民政府安全生产管理部门的管理和监督检查</w:t>
      </w:r>
      <w:r>
        <w:rPr>
          <w:rFonts w:hint="eastAsia" w:ascii="仿宋_GB2312" w:hAnsi="仿宋_GB2312" w:eastAsia="仿宋_GB2312" w:cs="仿宋_GB2312"/>
          <w:i w:val="0"/>
          <w:iCs w:val="0"/>
          <w:caps w:val="0"/>
          <w:color w:val="auto"/>
          <w:spacing w:val="0"/>
          <w:sz w:val="32"/>
          <w:szCs w:val="32"/>
          <w:shd w:val="clear"/>
          <w:lang w:eastAsia="zh-CN"/>
        </w:rPr>
        <w:t>。</w:t>
      </w:r>
      <w:r>
        <w:rPr>
          <w:rFonts w:hint="eastAsia" w:ascii="仿宋_GB2312" w:hAnsi="仿宋_GB2312" w:eastAsia="仿宋_GB2312" w:cs="仿宋_GB2312"/>
          <w:i w:val="0"/>
          <w:iCs w:val="0"/>
          <w:caps w:val="0"/>
          <w:color w:val="auto"/>
          <w:spacing w:val="0"/>
          <w:sz w:val="32"/>
          <w:szCs w:val="32"/>
          <w:shd w:val="clear"/>
          <w:lang w:val="en-US" w:eastAsia="zh-CN"/>
        </w:rPr>
        <w:t>主动提醒</w:t>
      </w:r>
      <w:r>
        <w:rPr>
          <w:rFonts w:ascii="仿宋_GB2312" w:hAnsi="仿宋_GB2312" w:eastAsia="仿宋_GB2312" w:cs="仿宋_GB2312"/>
          <w:color w:val="auto"/>
          <w:sz w:val="32"/>
          <w:szCs w:val="32"/>
        </w:rPr>
        <w:t>资质单位</w:t>
      </w:r>
      <w:r>
        <w:rPr>
          <w:rFonts w:hint="eastAsia" w:ascii="仿宋_GB2312" w:hAnsi="仿宋_GB2312" w:eastAsia="仿宋_GB2312" w:cs="仿宋_GB2312"/>
          <w:color w:val="auto"/>
          <w:sz w:val="32"/>
          <w:szCs w:val="32"/>
        </w:rPr>
        <w:t>到当地气象</w:t>
      </w:r>
      <w:r>
        <w:rPr>
          <w:rFonts w:hint="eastAsia" w:ascii="仿宋_GB2312" w:hAnsi="仿宋_GB2312" w:eastAsia="仿宋_GB2312" w:cs="仿宋_GB2312"/>
          <w:color w:val="auto"/>
          <w:sz w:val="32"/>
          <w:szCs w:val="32"/>
          <w:lang w:val="en-US" w:eastAsia="zh-CN"/>
        </w:rPr>
        <w:t>主管机构</w:t>
      </w:r>
      <w:r>
        <w:rPr>
          <w:rFonts w:hint="eastAsia" w:ascii="仿宋_GB2312" w:hAnsi="仿宋_GB2312" w:eastAsia="仿宋_GB2312" w:cs="仿宋_GB2312"/>
          <w:color w:val="auto"/>
          <w:sz w:val="32"/>
          <w:szCs w:val="32"/>
        </w:rPr>
        <w:t>完成事前告知</w:t>
      </w:r>
      <w:r>
        <w:rPr>
          <w:rFonts w:hint="eastAsia" w:ascii="仿宋_GB2312" w:hAnsi="仿宋_GB2312" w:eastAsia="仿宋_GB2312" w:cs="仿宋_GB2312"/>
          <w:color w:val="auto"/>
          <w:sz w:val="32"/>
          <w:szCs w:val="32"/>
          <w:lang w:eastAsia="zh-CN"/>
        </w:rPr>
        <w:t>并获取赋予正式编号的《</w:t>
      </w:r>
      <w:r>
        <w:rPr>
          <w:rFonts w:hint="eastAsia" w:ascii="仿宋_GB2312" w:hAnsi="仿宋_GB2312" w:eastAsia="仿宋_GB2312" w:cs="仿宋_GB2312"/>
          <w:color w:val="auto"/>
          <w:sz w:val="32"/>
          <w:szCs w:val="32"/>
        </w:rPr>
        <w:t>雷电防护装置检测信息表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以下简称“</w:t>
      </w:r>
      <w:r>
        <w:rPr>
          <w:rFonts w:hint="eastAsia" w:ascii="仿宋_GB2312" w:hAnsi="仿宋_GB2312" w:eastAsia="仿宋_GB2312" w:cs="仿宋_GB2312"/>
          <w:color w:val="auto"/>
          <w:sz w:val="32"/>
          <w:szCs w:val="32"/>
        </w:rPr>
        <w:t>《信息表》</w:t>
      </w:r>
      <w:r>
        <w:rPr>
          <w:rFonts w:hint="eastAsia" w:ascii="仿宋_GB2312" w:hAnsi="仿宋_GB2312" w:eastAsia="仿宋_GB2312" w:cs="仿宋_GB2312"/>
          <w:color w:val="auto"/>
          <w:sz w:val="32"/>
          <w:szCs w:val="32"/>
          <w:lang w:val="en-US" w:eastAsia="zh-CN"/>
        </w:rPr>
        <w:t>”，详见</w:t>
      </w:r>
      <w:r>
        <w:rPr>
          <w:rFonts w:hint="eastAsia" w:ascii="仿宋_GB2312" w:hAnsi="仿宋_GB2312" w:eastAsia="仿宋_GB2312" w:cs="仿宋_GB2312"/>
          <w:color w:val="auto"/>
          <w:sz w:val="32"/>
          <w:szCs w:val="32"/>
        </w:rPr>
        <w:t>附件1）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查验资质单位提供的</w:t>
      </w:r>
      <w:r>
        <w:rPr>
          <w:rFonts w:ascii="仿宋_GB2312" w:hAnsi="仿宋_GB2312" w:eastAsia="仿宋_GB2312" w:cs="仿宋_GB2312"/>
          <w:color w:val="auto"/>
          <w:sz w:val="32"/>
          <w:szCs w:val="32"/>
        </w:rPr>
        <w:t>检测报告</w:t>
      </w:r>
      <w:r>
        <w:rPr>
          <w:rFonts w:hint="eastAsia" w:ascii="仿宋_GB2312" w:hAnsi="仿宋_GB2312" w:eastAsia="仿宋_GB2312" w:cs="仿宋_GB2312"/>
          <w:color w:val="auto"/>
          <w:sz w:val="32"/>
          <w:szCs w:val="32"/>
          <w:lang w:val="en-US" w:eastAsia="zh-CN"/>
        </w:rPr>
        <w:t>是否粘贴</w:t>
      </w:r>
      <w:r>
        <w:rPr>
          <w:rFonts w:hint="eastAsia" w:ascii="仿宋_GB2312" w:hAnsi="仿宋_GB2312" w:eastAsia="仿宋_GB2312" w:cs="仿宋_GB2312"/>
          <w:color w:val="auto"/>
          <w:sz w:val="32"/>
          <w:szCs w:val="32"/>
        </w:rPr>
        <w:t>溯源</w:t>
      </w:r>
      <w:r>
        <w:rPr>
          <w:rFonts w:ascii="仿宋_GB2312" w:hAnsi="仿宋_GB2312" w:eastAsia="仿宋_GB2312" w:cs="仿宋_GB2312"/>
          <w:color w:val="auto"/>
          <w:sz w:val="32"/>
          <w:szCs w:val="32"/>
        </w:rPr>
        <w:t>二维码</w:t>
      </w:r>
      <w:r>
        <w:rPr>
          <w:rFonts w:hint="eastAsia" w:ascii="仿宋_GB2312" w:hAnsi="仿宋_GB2312" w:eastAsia="仿宋_GB2312" w:cs="仿宋_GB2312"/>
          <w:color w:val="auto"/>
          <w:sz w:val="32"/>
          <w:szCs w:val="32"/>
          <w:lang w:val="en-US" w:eastAsia="zh-CN"/>
        </w:rPr>
        <w:t>。</w:t>
      </w:r>
    </w:p>
    <w:p w14:paraId="762CCCBD">
      <w:pPr>
        <w:keepNext w:val="0"/>
        <w:keepLines w:val="0"/>
        <w:widowControl/>
        <w:suppressLineNumbers w:val="0"/>
        <w:pBdr>
          <w:top w:val="none" w:color="auto" w:sz="0" w:space="0"/>
          <w:left w:val="none" w:color="auto" w:sz="0" w:space="0"/>
          <w:right w:val="none" w:color="auto" w:sz="0" w:space="0"/>
        </w:pBdr>
        <w:spacing w:before="0" w:beforeAutospacing="0" w:after="0" w:afterAutospacing="0" w:line="560" w:lineRule="exact"/>
        <w:ind w:left="0" w:right="0" w:firstLine="640" w:firstLineChars="200"/>
        <w:jc w:val="left"/>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各资质单位要落实防雷安全检测主体责任，</w:t>
      </w:r>
      <w:r>
        <w:rPr>
          <w:rFonts w:ascii="仿宋_GB2312" w:hAnsi="仿宋_GB2312" w:eastAsia="仿宋_GB2312" w:cs="仿宋_GB2312"/>
          <w:color w:val="auto"/>
          <w:sz w:val="32"/>
          <w:szCs w:val="32"/>
        </w:rPr>
        <w:t>须取得省级气象主管机构核发的资质证书，并在资质等级范围内开展业务。</w:t>
      </w:r>
    </w:p>
    <w:p w14:paraId="531F3F3D">
      <w:pPr>
        <w:numPr>
          <w:ilvl w:val="-1"/>
          <w:numId w:val="0"/>
        </w:numPr>
        <w:spacing w:line="56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各相关</w:t>
      </w:r>
      <w:r>
        <w:rPr>
          <w:rFonts w:hint="eastAsia" w:ascii="仿宋_GB2312" w:hAnsi="仿宋_GB2312" w:eastAsia="仿宋_GB2312" w:cs="仿宋_GB2312"/>
          <w:i w:val="0"/>
          <w:iCs w:val="0"/>
          <w:caps w:val="0"/>
          <w:color w:val="auto"/>
          <w:spacing w:val="0"/>
          <w:sz w:val="32"/>
          <w:szCs w:val="32"/>
          <w:lang w:eastAsia="zh-CN"/>
        </w:rPr>
        <w:t>行业主管</w:t>
      </w:r>
      <w:r>
        <w:rPr>
          <w:rFonts w:hint="eastAsia" w:ascii="仿宋_GB2312" w:hAnsi="仿宋_GB2312" w:eastAsia="仿宋_GB2312" w:cs="仿宋_GB2312"/>
          <w:i w:val="0"/>
          <w:iCs w:val="0"/>
          <w:caps w:val="0"/>
          <w:color w:val="auto"/>
          <w:spacing w:val="0"/>
          <w:sz w:val="32"/>
          <w:szCs w:val="32"/>
        </w:rPr>
        <w:t>部门要</w:t>
      </w:r>
      <w:r>
        <w:rPr>
          <w:rFonts w:hint="eastAsia" w:ascii="仿宋_GB2312" w:hAnsi="仿宋_GB2312" w:eastAsia="仿宋_GB2312" w:cs="仿宋_GB2312"/>
          <w:i w:val="0"/>
          <w:iCs w:val="0"/>
          <w:caps w:val="0"/>
          <w:color w:val="auto"/>
          <w:spacing w:val="0"/>
          <w:sz w:val="32"/>
          <w:szCs w:val="32"/>
          <w:lang w:eastAsia="zh-CN"/>
        </w:rPr>
        <w:t>根据</w:t>
      </w:r>
      <w:r>
        <w:rPr>
          <w:rFonts w:hint="eastAsia" w:ascii="仿宋_GB2312" w:hAnsi="仿宋_GB2312" w:eastAsia="仿宋_GB2312" w:cs="仿宋_GB2312"/>
          <w:i w:val="0"/>
          <w:iCs w:val="0"/>
          <w:caps w:val="0"/>
          <w:color w:val="auto"/>
          <w:spacing w:val="0"/>
          <w:sz w:val="32"/>
          <w:szCs w:val="32"/>
        </w:rPr>
        <w:t>《国务院关于优化建设工程防雷许可的决定》</w:t>
      </w:r>
      <w:r>
        <w:rPr>
          <w:rFonts w:hint="eastAsia" w:ascii="仿宋_GB2312" w:hAnsi="仿宋_GB2312" w:eastAsia="仿宋_GB2312" w:cs="仿宋_GB2312"/>
          <w:i w:val="0"/>
          <w:iCs w:val="0"/>
          <w:caps w:val="0"/>
          <w:color w:val="auto"/>
          <w:spacing w:val="0"/>
          <w:sz w:val="32"/>
          <w:szCs w:val="32"/>
          <w:lang w:eastAsia="zh-CN"/>
        </w:rPr>
        <w:t>要求，按照</w:t>
      </w:r>
      <w:r>
        <w:rPr>
          <w:rFonts w:hint="eastAsia" w:ascii="仿宋_GB2312" w:hAnsi="仿宋_GB2312" w:eastAsia="仿宋_GB2312" w:cs="仿宋_GB2312"/>
          <w:i w:val="0"/>
          <w:iCs w:val="0"/>
          <w:caps w:val="0"/>
          <w:color w:val="auto"/>
          <w:spacing w:val="0"/>
          <w:sz w:val="32"/>
          <w:szCs w:val="32"/>
        </w:rPr>
        <w:t>谁审批、谁负责、谁监管的原则，</w:t>
      </w:r>
      <w:r>
        <w:rPr>
          <w:rFonts w:hint="eastAsia" w:ascii="仿宋_GB2312" w:hAnsi="仿宋_GB2312" w:eastAsia="仿宋_GB2312" w:cs="仿宋_GB2312"/>
          <w:i w:val="0"/>
          <w:iCs w:val="0"/>
          <w:caps w:val="0"/>
          <w:color w:val="auto"/>
          <w:spacing w:val="0"/>
          <w:sz w:val="32"/>
          <w:szCs w:val="32"/>
          <w:shd w:val="clear" w:fill="auto"/>
        </w:rPr>
        <w:t>依法履行所属行业、领域防雷安全监管职责，督导雷电防护装置安全</w:t>
      </w:r>
      <w:r>
        <w:rPr>
          <w:rFonts w:hint="eastAsia" w:ascii="仿宋_GB2312" w:hAnsi="仿宋_GB2312" w:eastAsia="仿宋_GB2312" w:cs="仿宋_GB2312"/>
          <w:i w:val="0"/>
          <w:iCs w:val="0"/>
          <w:caps w:val="0"/>
          <w:color w:val="auto"/>
          <w:spacing w:val="0"/>
          <w:sz w:val="32"/>
          <w:szCs w:val="32"/>
          <w:shd w:val="clear" w:fill="auto"/>
          <w:lang w:eastAsia="zh-CN"/>
        </w:rPr>
        <w:t>责任</w:t>
      </w:r>
      <w:r>
        <w:rPr>
          <w:rFonts w:hint="eastAsia" w:ascii="仿宋_GB2312" w:hAnsi="仿宋_GB2312" w:eastAsia="仿宋_GB2312" w:cs="仿宋_GB2312"/>
          <w:i w:val="0"/>
          <w:iCs w:val="0"/>
          <w:caps w:val="0"/>
          <w:color w:val="auto"/>
          <w:spacing w:val="0"/>
          <w:sz w:val="32"/>
          <w:szCs w:val="32"/>
          <w:shd w:val="clear" w:fill="auto"/>
        </w:rPr>
        <w:t>单位落实定期检测制度，消除雷电灾害安全隐患</w:t>
      </w:r>
      <w:r>
        <w:rPr>
          <w:rFonts w:hint="eastAsia" w:ascii="仿宋_GB2312" w:hAnsi="仿宋_GB2312" w:eastAsia="仿宋_GB2312" w:cs="仿宋_GB2312"/>
          <w:i w:val="0"/>
          <w:iCs w:val="0"/>
          <w:caps w:val="0"/>
          <w:color w:val="auto"/>
          <w:spacing w:val="0"/>
          <w:sz w:val="32"/>
          <w:szCs w:val="32"/>
          <w:shd w:val="clear"/>
          <w:lang w:eastAsia="zh-CN"/>
        </w:rPr>
        <w:t>；</w:t>
      </w:r>
      <w:r>
        <w:rPr>
          <w:rFonts w:hint="eastAsia" w:ascii="仿宋_GB2312" w:hAnsi="仿宋_GB2312" w:eastAsia="仿宋_GB2312" w:cs="仿宋_GB2312"/>
          <w:i w:val="0"/>
          <w:iCs w:val="0"/>
          <w:caps w:val="0"/>
          <w:color w:val="auto"/>
          <w:spacing w:val="0"/>
          <w:sz w:val="32"/>
          <w:szCs w:val="32"/>
          <w:shd w:val="clear" w:fill="auto"/>
        </w:rPr>
        <w:t>督促</w:t>
      </w:r>
      <w:r>
        <w:rPr>
          <w:rFonts w:hint="eastAsia" w:ascii="仿宋_GB2312" w:hAnsi="仿宋_GB2312" w:eastAsia="仿宋_GB2312" w:cs="仿宋_GB2312"/>
          <w:i w:val="0"/>
          <w:iCs w:val="0"/>
          <w:caps w:val="0"/>
          <w:color w:val="auto"/>
          <w:spacing w:val="0"/>
          <w:sz w:val="32"/>
          <w:szCs w:val="32"/>
          <w:shd w:val="clear"/>
          <w:lang w:eastAsia="zh-CN"/>
        </w:rPr>
        <w:t>资质</w:t>
      </w:r>
      <w:r>
        <w:rPr>
          <w:rFonts w:hint="eastAsia" w:ascii="仿宋_GB2312" w:hAnsi="仿宋_GB2312" w:eastAsia="仿宋_GB2312" w:cs="仿宋_GB2312"/>
          <w:i w:val="0"/>
          <w:iCs w:val="0"/>
          <w:caps w:val="0"/>
          <w:color w:val="auto"/>
          <w:spacing w:val="0"/>
          <w:sz w:val="32"/>
          <w:szCs w:val="32"/>
          <w:shd w:val="clear"/>
          <w:lang w:val="en-US" w:eastAsia="zh-CN"/>
        </w:rPr>
        <w:t>单位</w:t>
      </w:r>
      <w:r>
        <w:rPr>
          <w:rFonts w:hint="eastAsia" w:ascii="仿宋_GB2312" w:hAnsi="仿宋_GB2312" w:eastAsia="仿宋_GB2312" w:cs="仿宋_GB2312"/>
          <w:i w:val="0"/>
          <w:iCs w:val="0"/>
          <w:caps w:val="0"/>
          <w:color w:val="auto"/>
          <w:spacing w:val="0"/>
          <w:sz w:val="32"/>
          <w:szCs w:val="32"/>
          <w:shd w:val="clear" w:fill="auto"/>
        </w:rPr>
        <w:t>规范检测行为。</w:t>
      </w:r>
    </w:p>
    <w:p w14:paraId="4B5EC67C">
      <w:pPr>
        <w:numPr>
          <w:ilvl w:val="0"/>
          <w:numId w:val="0"/>
        </w:numPr>
        <w:spacing w:line="56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二、</w:t>
      </w:r>
      <w:r>
        <w:rPr>
          <w:rFonts w:hint="eastAsia" w:ascii="黑体" w:hAnsi="黑体" w:eastAsia="黑体" w:cs="黑体"/>
          <w:color w:val="auto"/>
          <w:sz w:val="32"/>
          <w:szCs w:val="32"/>
        </w:rPr>
        <w:t>做好检测业务事前告知工作</w:t>
      </w:r>
    </w:p>
    <w:p w14:paraId="2EC34C59">
      <w:pPr>
        <w:spacing w:line="560" w:lineRule="exact"/>
        <w:ind w:firstLine="640" w:firstLineChars="200"/>
        <w:rPr>
          <w:rFonts w:hint="eastAsia" w:ascii="仿宋_GB2312" w:hAnsi="仿宋_GB2312" w:eastAsia="仿宋_GB2312" w:cs="仿宋_GB2312"/>
          <w:color w:val="auto"/>
          <w:sz w:val="32"/>
          <w:szCs w:val="32"/>
          <w:lang w:val="en-US" w:eastAsia="zh-CN"/>
        </w:rPr>
      </w:pPr>
      <w:r>
        <w:rPr>
          <w:rFonts w:ascii="仿宋_GB2312" w:hAnsi="仿宋_GB2312" w:eastAsia="仿宋_GB2312" w:cs="仿宋_GB2312"/>
          <w:color w:val="auto"/>
          <w:sz w:val="32"/>
          <w:szCs w:val="32"/>
        </w:rPr>
        <w:t>资质单位在</w:t>
      </w:r>
      <w:r>
        <w:rPr>
          <w:rFonts w:hint="eastAsia" w:ascii="仿宋_GB2312" w:hAnsi="仿宋_GB2312" w:eastAsia="仿宋_GB2312" w:cs="仿宋_GB2312"/>
          <w:color w:val="auto"/>
          <w:sz w:val="32"/>
          <w:szCs w:val="32"/>
          <w:lang w:val="en-US" w:eastAsia="zh-CN"/>
        </w:rPr>
        <w:t>商丘</w:t>
      </w:r>
      <w:r>
        <w:rPr>
          <w:rFonts w:ascii="仿宋_GB2312" w:hAnsi="仿宋_GB2312" w:eastAsia="仿宋_GB2312" w:cs="仿宋_GB2312"/>
          <w:color w:val="auto"/>
          <w:sz w:val="32"/>
          <w:szCs w:val="32"/>
        </w:rPr>
        <w:t>市行政区域内开展防雷检测业务前，应向项目所在地气象主管机构</w:t>
      </w:r>
      <w:r>
        <w:rPr>
          <w:rFonts w:hint="eastAsia" w:ascii="仿宋_GB2312" w:hAnsi="仿宋_GB2312" w:eastAsia="仿宋_GB2312" w:cs="仿宋_GB2312"/>
          <w:color w:val="auto"/>
          <w:sz w:val="32"/>
          <w:szCs w:val="32"/>
          <w:lang w:val="en-US" w:eastAsia="zh-CN"/>
        </w:rPr>
        <w:t>做好检测业务告知工作。</w:t>
      </w:r>
    </w:p>
    <w:p w14:paraId="005FB850">
      <w:pPr>
        <w:spacing w:line="560" w:lineRule="exact"/>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（一）告知主体与对象​</w:t>
      </w:r>
    </w:p>
    <w:p w14:paraId="732E81CB">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告知主体为在</w:t>
      </w:r>
      <w:r>
        <w:rPr>
          <w:rFonts w:hint="eastAsia" w:ascii="仿宋_GB2312" w:hAnsi="仿宋_GB2312" w:eastAsia="仿宋_GB2312" w:cs="仿宋_GB2312"/>
          <w:color w:val="auto"/>
          <w:sz w:val="32"/>
          <w:szCs w:val="32"/>
          <w:lang w:val="en-US" w:eastAsia="zh-CN"/>
        </w:rPr>
        <w:t>商</w:t>
      </w:r>
      <w:r>
        <w:rPr>
          <w:rFonts w:hint="eastAsia" w:ascii="仿宋_GB2312" w:hAnsi="仿宋_GB2312" w:eastAsia="仿宋_GB2312" w:cs="仿宋_GB2312"/>
          <w:color w:val="auto"/>
          <w:sz w:val="32"/>
          <w:szCs w:val="32"/>
        </w:rPr>
        <w:t>开展防雷检测业务的单位；告知对象为开展检测业务项目所在地的县级以上气象主管</w:t>
      </w:r>
      <w:r>
        <w:rPr>
          <w:rFonts w:ascii="仿宋_GB2312" w:hAnsi="仿宋_GB2312" w:eastAsia="仿宋_GB2312" w:cs="仿宋_GB2312"/>
          <w:color w:val="auto"/>
          <w:sz w:val="32"/>
          <w:szCs w:val="32"/>
        </w:rPr>
        <w:t>机构</w:t>
      </w:r>
      <w:r>
        <w:rPr>
          <w:rFonts w:hint="eastAsia" w:ascii="仿宋_GB2312" w:hAnsi="仿宋_GB2312" w:eastAsia="仿宋_GB2312" w:cs="仿宋_GB2312"/>
          <w:color w:val="auto"/>
          <w:sz w:val="32"/>
          <w:szCs w:val="32"/>
        </w:rPr>
        <w:t>。​</w:t>
      </w:r>
    </w:p>
    <w:p w14:paraId="5A363372">
      <w:pPr>
        <w:spacing w:line="560" w:lineRule="exact"/>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（二）告知时限​</w:t>
      </w:r>
    </w:p>
    <w:p w14:paraId="6C607773">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资质单位在承接雷电防护装置检测业务后，</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正式开展检测工作前</w:t>
      </w:r>
      <w:r>
        <w:rPr>
          <w:rFonts w:hint="eastAsia" w:ascii="仿宋_GB2312" w:hAnsi="仿宋_GB2312" w:eastAsia="仿宋_GB2312" w:cs="仿宋_GB2312"/>
          <w:color w:val="auto"/>
          <w:sz w:val="32"/>
          <w:szCs w:val="32"/>
          <w:lang w:eastAsia="zh-CN"/>
        </w:rPr>
        <w:t>，至少提前</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个工作日，完成事前告知手续。​</w:t>
      </w:r>
    </w:p>
    <w:p w14:paraId="4BD36B37">
      <w:pPr>
        <w:spacing w:line="560" w:lineRule="exact"/>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（三）告知材料​</w:t>
      </w:r>
    </w:p>
    <w:p w14:paraId="08C50150">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资质单位进行事前告知时，需填写《信息表》，并确保内容真实、准确、完整。​</w:t>
      </w:r>
    </w:p>
    <w:p w14:paraId="08D015DC">
      <w:pPr>
        <w:spacing w:line="560" w:lineRule="exact"/>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（四）告知方式</w:t>
      </w:r>
    </w:p>
    <w:p w14:paraId="6124D4D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资质单位应将签名后的《信息表》送达项目所在地气象主管</w:t>
      </w:r>
      <w:r>
        <w:rPr>
          <w:rFonts w:ascii="仿宋_GB2312" w:hAnsi="仿宋_GB2312" w:eastAsia="仿宋_GB2312" w:cs="仿宋_GB2312"/>
          <w:color w:val="auto"/>
          <w:sz w:val="32"/>
          <w:szCs w:val="32"/>
        </w:rPr>
        <w:t>机构</w:t>
      </w:r>
      <w:r>
        <w:rPr>
          <w:rFonts w:hint="eastAsia" w:ascii="仿宋_GB2312" w:hAnsi="仿宋_GB2312" w:eastAsia="仿宋_GB2312" w:cs="仿宋_GB2312"/>
          <w:color w:val="auto"/>
          <w:sz w:val="32"/>
          <w:szCs w:val="32"/>
        </w:rPr>
        <w:t>指定的办公地点（详见附件2）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并取得气象主管机构编号章，以备后续监管核查</w:t>
      </w:r>
      <w:r>
        <w:rPr>
          <w:rFonts w:hint="eastAsia" w:ascii="仿宋_GB2312" w:hAnsi="仿宋_GB2312" w:eastAsia="仿宋_GB2312" w:cs="仿宋_GB2312"/>
          <w:color w:val="auto"/>
          <w:sz w:val="32"/>
          <w:szCs w:val="32"/>
        </w:rPr>
        <w:t>。同时，若检测人员有变动，应及时更新相关信息，确保数据动态准确。</w:t>
      </w:r>
    </w:p>
    <w:p w14:paraId="4D9F4465">
      <w:pPr>
        <w:numPr>
          <w:ilvl w:val="0"/>
          <w:numId w:val="0"/>
        </w:numPr>
        <w:spacing w:line="560" w:lineRule="exact"/>
        <w:ind w:firstLine="640" w:firstLineChars="200"/>
        <w:rPr>
          <w:rFonts w:hint="eastAsia" w:ascii="黑体" w:hAnsi="黑体" w:eastAsia="黑体" w:cs="黑体"/>
          <w:color w:val="auto"/>
          <w:sz w:val="32"/>
          <w:szCs w:val="32"/>
          <w:highlight w:val="yellow"/>
        </w:rPr>
      </w:pPr>
      <w:r>
        <w:rPr>
          <w:rFonts w:hint="eastAsia" w:ascii="黑体" w:hAnsi="黑体" w:eastAsia="黑体" w:cs="黑体"/>
          <w:color w:val="auto"/>
          <w:kern w:val="2"/>
          <w:sz w:val="32"/>
          <w:szCs w:val="32"/>
          <w:lang w:val="en-US" w:eastAsia="zh-CN" w:bidi="ar-SA"/>
        </w:rPr>
        <w:t>三、</w:t>
      </w:r>
      <w:r>
        <w:rPr>
          <w:rFonts w:hint="eastAsia" w:ascii="黑体" w:hAnsi="黑体" w:eastAsia="黑体" w:cs="黑体"/>
          <w:color w:val="auto"/>
          <w:sz w:val="32"/>
          <w:szCs w:val="32"/>
          <w:lang w:val="en-US" w:eastAsia="zh-CN"/>
        </w:rPr>
        <w:t>配合</w:t>
      </w:r>
      <w:r>
        <w:rPr>
          <w:rFonts w:hint="eastAsia" w:ascii="黑体" w:hAnsi="黑体" w:eastAsia="黑体" w:cs="黑体"/>
          <w:color w:val="auto"/>
          <w:sz w:val="32"/>
          <w:szCs w:val="32"/>
        </w:rPr>
        <w:t>做好</w:t>
      </w:r>
      <w:r>
        <w:rPr>
          <w:rFonts w:hint="eastAsia" w:ascii="黑体" w:hAnsi="黑体" w:eastAsia="黑体" w:cs="黑体"/>
          <w:color w:val="auto"/>
          <w:sz w:val="32"/>
          <w:szCs w:val="32"/>
          <w:lang w:val="en-US" w:eastAsia="zh-CN"/>
        </w:rPr>
        <w:t>检测业务事中</w:t>
      </w:r>
      <w:r>
        <w:rPr>
          <w:rFonts w:hint="eastAsia" w:ascii="黑体" w:hAnsi="黑体" w:eastAsia="黑体" w:cs="黑体"/>
          <w:color w:val="auto"/>
          <w:sz w:val="32"/>
          <w:szCs w:val="32"/>
        </w:rPr>
        <w:t>监督工作</w:t>
      </w:r>
    </w:p>
    <w:p w14:paraId="720FB83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质单位应严格执行相关技术标准，加强对检测业务的过程管理，强化现场操作的规范性与原始记录的真实性，运用拍照、关键环节影像留存等方式，确保检测过程的真实性和可追溯性。资质单位应配合气象主管机构或行业主管部门的现场监督检查，不得隐瞒有关情况、提供虚假材料或者拒绝提供反映其活动情况的真实材料。</w:t>
      </w:r>
    </w:p>
    <w:p w14:paraId="601C35C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气象主管机构适时进行现场监督，重点核验资质单位资质证书和等级、检测人员社保、检测装备以及使用的检测标准等信息，并根据现场情况对检测人员操作过程和结果进行跟踪监督。未按技术标准开展检测的，由项目所在地气象主管机构监督资质单位整改。</w:t>
      </w:r>
    </w:p>
    <w:p w14:paraId="35472A78">
      <w:pPr>
        <w:numPr>
          <w:ilvl w:val="0"/>
          <w:numId w:val="0"/>
        </w:numPr>
        <w:spacing w:line="56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四、</w:t>
      </w:r>
      <w:r>
        <w:rPr>
          <w:rFonts w:hint="eastAsia" w:ascii="黑体" w:hAnsi="黑体" w:eastAsia="黑体" w:cs="黑体"/>
          <w:color w:val="auto"/>
          <w:sz w:val="32"/>
          <w:szCs w:val="32"/>
        </w:rPr>
        <w:t>做好检测业务事后溯源工作</w:t>
      </w:r>
    </w:p>
    <w:p w14:paraId="06351304">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自本公告之日</w:t>
      </w:r>
      <w:r>
        <w:rPr>
          <w:rFonts w:ascii="仿宋_GB2312" w:hAnsi="仿宋_GB2312" w:eastAsia="仿宋_GB2312" w:cs="仿宋_GB2312"/>
          <w:color w:val="auto"/>
          <w:sz w:val="32"/>
          <w:szCs w:val="32"/>
        </w:rPr>
        <w:t>起，所有在</w:t>
      </w:r>
      <w:r>
        <w:rPr>
          <w:rFonts w:hint="eastAsia" w:ascii="仿宋_GB2312" w:hAnsi="仿宋_GB2312" w:eastAsia="仿宋_GB2312" w:cs="仿宋_GB2312"/>
          <w:color w:val="auto"/>
          <w:sz w:val="32"/>
          <w:szCs w:val="32"/>
          <w:lang w:val="en-US" w:eastAsia="zh-CN"/>
        </w:rPr>
        <w:t>商丘</w:t>
      </w:r>
      <w:r>
        <w:rPr>
          <w:rFonts w:hint="eastAsia" w:ascii="仿宋_GB2312" w:hAnsi="仿宋_GB2312" w:eastAsia="仿宋_GB2312" w:cs="仿宋_GB2312"/>
          <w:color w:val="auto"/>
          <w:sz w:val="32"/>
          <w:szCs w:val="32"/>
        </w:rPr>
        <w:t>市</w:t>
      </w:r>
      <w:r>
        <w:rPr>
          <w:rFonts w:ascii="仿宋_GB2312" w:hAnsi="仿宋_GB2312" w:eastAsia="仿宋_GB2312" w:cs="仿宋_GB2312"/>
          <w:color w:val="auto"/>
          <w:sz w:val="32"/>
          <w:szCs w:val="32"/>
        </w:rPr>
        <w:t>行政区域内开展的雷电防护装置检测项目，均须在检测报告封面粘贴检测报告</w:t>
      </w:r>
      <w:r>
        <w:rPr>
          <w:rFonts w:hint="eastAsia" w:ascii="仿宋_GB2312" w:hAnsi="仿宋_GB2312" w:eastAsia="仿宋_GB2312" w:cs="仿宋_GB2312"/>
          <w:color w:val="auto"/>
          <w:sz w:val="32"/>
          <w:szCs w:val="32"/>
        </w:rPr>
        <w:t>溯源</w:t>
      </w:r>
      <w:r>
        <w:rPr>
          <w:rFonts w:ascii="仿宋_GB2312" w:hAnsi="仿宋_GB2312" w:eastAsia="仿宋_GB2312" w:cs="仿宋_GB2312"/>
          <w:color w:val="auto"/>
          <w:sz w:val="32"/>
          <w:szCs w:val="32"/>
        </w:rPr>
        <w:t>二维码。各</w:t>
      </w:r>
      <w:r>
        <w:rPr>
          <w:rFonts w:hint="eastAsia" w:ascii="仿宋_GB2312" w:hAnsi="仿宋_GB2312" w:eastAsia="仿宋_GB2312" w:cs="仿宋_GB2312"/>
          <w:color w:val="auto"/>
          <w:sz w:val="32"/>
          <w:szCs w:val="32"/>
        </w:rPr>
        <w:t>资质单位</w:t>
      </w:r>
      <w:r>
        <w:rPr>
          <w:rFonts w:ascii="仿宋_GB2312" w:hAnsi="仿宋_GB2312" w:eastAsia="仿宋_GB2312" w:cs="仿宋_GB2312"/>
          <w:color w:val="auto"/>
          <w:sz w:val="32"/>
          <w:szCs w:val="32"/>
        </w:rPr>
        <w:t>应在检测活动完成后15个工作日内向</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全国防雷减灾综合管理服务平台</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上传检测业务信息和检测报告，下载检测报告</w:t>
      </w:r>
      <w:r>
        <w:rPr>
          <w:rFonts w:hint="eastAsia" w:ascii="仿宋_GB2312" w:hAnsi="仿宋_GB2312" w:eastAsia="仿宋_GB2312" w:cs="仿宋_GB2312"/>
          <w:color w:val="auto"/>
          <w:sz w:val="32"/>
          <w:szCs w:val="32"/>
        </w:rPr>
        <w:t>溯源</w:t>
      </w:r>
      <w:r>
        <w:rPr>
          <w:rFonts w:ascii="仿宋_GB2312" w:hAnsi="仿宋_GB2312" w:eastAsia="仿宋_GB2312" w:cs="仿宋_GB2312"/>
          <w:color w:val="auto"/>
          <w:sz w:val="32"/>
          <w:szCs w:val="32"/>
        </w:rPr>
        <w:t>二维码（</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全国防雷减灾综合管理服务平台用户手册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详</w:t>
      </w:r>
      <w:r>
        <w:rPr>
          <w:rFonts w:ascii="仿宋_GB2312" w:hAnsi="仿宋_GB2312" w:eastAsia="仿宋_GB2312" w:cs="仿宋_GB2312"/>
          <w:color w:val="auto"/>
          <w:sz w:val="32"/>
          <w:szCs w:val="32"/>
        </w:rPr>
        <w:t>见附件</w:t>
      </w:r>
      <w:r>
        <w:rPr>
          <w:rFonts w:hint="eastAsia" w:ascii="仿宋_GB2312" w:hAnsi="仿宋_GB2312" w:eastAsia="仿宋_GB2312" w:cs="仿宋_GB2312"/>
          <w:color w:val="auto"/>
          <w:sz w:val="32"/>
          <w:szCs w:val="32"/>
        </w:rPr>
        <w:t>3</w:t>
      </w:r>
      <w:r>
        <w:rPr>
          <w:rFonts w:ascii="仿宋_GB2312" w:hAnsi="仿宋_GB2312" w:eastAsia="仿宋_GB2312" w:cs="仿宋_GB2312"/>
          <w:color w:val="auto"/>
          <w:sz w:val="32"/>
          <w:szCs w:val="32"/>
        </w:rPr>
        <w:t>）。未粘贴检测报告</w:t>
      </w:r>
      <w:r>
        <w:rPr>
          <w:rFonts w:hint="eastAsia" w:ascii="仿宋_GB2312" w:hAnsi="仿宋_GB2312" w:eastAsia="仿宋_GB2312" w:cs="仿宋_GB2312"/>
          <w:color w:val="auto"/>
          <w:sz w:val="32"/>
          <w:szCs w:val="32"/>
        </w:rPr>
        <w:t>溯源</w:t>
      </w:r>
      <w:r>
        <w:rPr>
          <w:rFonts w:ascii="仿宋_GB2312" w:hAnsi="仿宋_GB2312" w:eastAsia="仿宋_GB2312" w:cs="仿宋_GB2312"/>
          <w:color w:val="auto"/>
          <w:sz w:val="32"/>
          <w:szCs w:val="32"/>
        </w:rPr>
        <w:t>二维码的检测报告，</w:t>
      </w:r>
      <w:r>
        <w:rPr>
          <w:rFonts w:ascii="仿宋_GB2312" w:hAnsi="仿宋_GB2312" w:eastAsia="仿宋_GB2312" w:cs="仿宋_GB2312"/>
          <w:color w:val="auto"/>
          <w:sz w:val="32"/>
          <w:szCs w:val="32"/>
          <w:highlight w:val="none"/>
        </w:rPr>
        <w:t>气象主管机构不予认可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并将资质单位纳入重点监督与检查范围。</w:t>
      </w:r>
    </w:p>
    <w:p w14:paraId="1468768D">
      <w:pPr>
        <w:numPr>
          <w:ilvl w:val="0"/>
          <w:numId w:val="0"/>
        </w:numPr>
        <w:spacing w:line="56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五、</w:t>
      </w:r>
      <w:r>
        <w:rPr>
          <w:rFonts w:hint="eastAsia" w:ascii="黑体" w:hAnsi="黑体" w:eastAsia="黑体" w:cs="黑体"/>
          <w:color w:val="auto"/>
          <w:sz w:val="32"/>
          <w:szCs w:val="32"/>
        </w:rPr>
        <w:t>联系方式</w:t>
      </w:r>
    </w:p>
    <w:p w14:paraId="0698BF4A">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各资质单位在办理事前告知过程中遇到疑问，可咨询项目所在地县级以上气象主管</w:t>
      </w:r>
      <w:r>
        <w:rPr>
          <w:rFonts w:hint="eastAsia" w:ascii="仿宋_GB2312" w:hAnsi="仿宋_GB2312" w:eastAsia="仿宋_GB2312" w:cs="仿宋_GB2312"/>
          <w:color w:val="auto"/>
          <w:sz w:val="32"/>
          <w:szCs w:val="32"/>
          <w:lang w:val="en-US" w:eastAsia="zh-CN"/>
        </w:rPr>
        <w:t>机构</w:t>
      </w:r>
      <w:r>
        <w:rPr>
          <w:rFonts w:hint="eastAsia" w:ascii="仿宋_GB2312" w:hAnsi="仿宋_GB2312" w:eastAsia="仿宋_GB2312" w:cs="仿宋_GB2312"/>
          <w:color w:val="auto"/>
          <w:sz w:val="32"/>
          <w:szCs w:val="32"/>
        </w:rPr>
        <w:t>。​</w:t>
      </w:r>
    </w:p>
    <w:p w14:paraId="2CEF38F9">
      <w:pPr>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7069800C">
      <w:pPr>
        <w:spacing w:line="560" w:lineRule="exact"/>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附件：1.雷电防护装置检测信息表</w:t>
      </w:r>
    </w:p>
    <w:p w14:paraId="1A62332A">
      <w:pPr>
        <w:spacing w:line="560" w:lineRule="exact"/>
        <w:ind w:firstLine="1600" w:firstLineChars="5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2.检测业务事前告知方式</w:t>
      </w:r>
    </w:p>
    <w:p w14:paraId="44518DD3">
      <w:pPr>
        <w:spacing w:line="560" w:lineRule="exact"/>
        <w:ind w:firstLine="1600" w:firstLineChars="5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3.全国防雷减灾综合管理服务平台用户手册</w:t>
      </w:r>
    </w:p>
    <w:p w14:paraId="07BAC101">
      <w:pPr>
        <w:spacing w:line="560" w:lineRule="exact"/>
        <w:ind w:firstLine="643" w:firstLineChars="200"/>
        <w:rPr>
          <w:rFonts w:hint="eastAsia" w:ascii="仿宋_GB2312" w:hAnsi="仿宋_GB2312" w:eastAsia="仿宋_GB2312" w:cs="仿宋_GB2312"/>
          <w:b/>
          <w:bCs/>
          <w:color w:val="auto"/>
          <w:sz w:val="32"/>
          <w:szCs w:val="32"/>
        </w:rPr>
      </w:pPr>
    </w:p>
    <w:p w14:paraId="167A349F">
      <w:pPr>
        <w:spacing w:line="560" w:lineRule="exact"/>
        <w:ind w:firstLine="643" w:firstLineChars="200"/>
        <w:rPr>
          <w:rFonts w:hint="eastAsia" w:ascii="仿宋_GB2312" w:hAnsi="仿宋_GB2312" w:eastAsia="仿宋_GB2312" w:cs="仿宋_GB2312"/>
          <w:b/>
          <w:bCs/>
          <w:color w:val="auto"/>
          <w:sz w:val="32"/>
          <w:szCs w:val="32"/>
        </w:rPr>
      </w:pPr>
    </w:p>
    <w:p w14:paraId="1652F141">
      <w:pPr>
        <w:spacing w:line="560" w:lineRule="exact"/>
        <w:ind w:firstLine="5440" w:firstLineChars="1700"/>
        <w:rPr>
          <w:rFonts w:ascii="仿宋_GB2312" w:hAnsi="仿宋_GB2312" w:eastAsia="仿宋_GB2312" w:cs="仿宋_GB2312"/>
          <w:color w:val="auto"/>
          <w:sz w:val="32"/>
          <w:szCs w:val="32"/>
        </w:rPr>
      </w:pPr>
    </w:p>
    <w:p w14:paraId="350BFD09">
      <w:pPr>
        <w:spacing w:line="560" w:lineRule="exact"/>
        <w:ind w:firstLine="5440" w:firstLineChars="17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商丘</w:t>
      </w:r>
      <w:r>
        <w:rPr>
          <w:rFonts w:hint="eastAsia" w:ascii="仿宋_GB2312" w:hAnsi="仿宋_GB2312" w:eastAsia="仿宋_GB2312" w:cs="仿宋_GB2312"/>
          <w:color w:val="auto"/>
          <w:sz w:val="32"/>
          <w:szCs w:val="32"/>
        </w:rPr>
        <w:t>市气象局​</w:t>
      </w:r>
    </w:p>
    <w:p w14:paraId="27F70DF3">
      <w:pPr>
        <w:spacing w:line="560" w:lineRule="exact"/>
        <w:ind w:firstLine="5120" w:firstLineChars="1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2025年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w:t>
      </w:r>
    </w:p>
    <w:p w14:paraId="4BDEE849">
      <w:pPr>
        <w:spacing w:line="560" w:lineRule="exact"/>
        <w:ind w:firstLine="1600" w:firstLineChars="500"/>
        <w:rPr>
          <w:rFonts w:hint="eastAsia" w:ascii="仿宋_GB2312" w:hAnsi="仿宋_GB2312" w:eastAsia="仿宋_GB2312" w:cs="仿宋_GB2312"/>
          <w:color w:val="auto"/>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13AFF"/>
    <w:rsid w:val="000B47D9"/>
    <w:rsid w:val="00330D66"/>
    <w:rsid w:val="00491816"/>
    <w:rsid w:val="004E6621"/>
    <w:rsid w:val="006368CE"/>
    <w:rsid w:val="00B850EB"/>
    <w:rsid w:val="134639CA"/>
    <w:rsid w:val="172F4C27"/>
    <w:rsid w:val="1BF651D2"/>
    <w:rsid w:val="1DD874E7"/>
    <w:rsid w:val="204C20E1"/>
    <w:rsid w:val="2B792D97"/>
    <w:rsid w:val="2CC371CB"/>
    <w:rsid w:val="354A10D7"/>
    <w:rsid w:val="38860551"/>
    <w:rsid w:val="39F94C7C"/>
    <w:rsid w:val="3CCB25B9"/>
    <w:rsid w:val="42862E48"/>
    <w:rsid w:val="49B67284"/>
    <w:rsid w:val="4B454FF8"/>
    <w:rsid w:val="4E1103A0"/>
    <w:rsid w:val="56192C40"/>
    <w:rsid w:val="56D71330"/>
    <w:rsid w:val="5F60702A"/>
    <w:rsid w:val="5F8338CD"/>
    <w:rsid w:val="5F860AA0"/>
    <w:rsid w:val="6ACB72F3"/>
    <w:rsid w:val="6B336DDD"/>
    <w:rsid w:val="703D7670"/>
    <w:rsid w:val="7101635D"/>
    <w:rsid w:val="71574933"/>
    <w:rsid w:val="78C13AFF"/>
    <w:rsid w:val="795D5909"/>
    <w:rsid w:val="7DEF1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semiHidden/>
    <w:qFormat/>
    <w:uiPriority w:val="0"/>
    <w:pPr>
      <w:kinsoku w:val="0"/>
      <w:autoSpaceDE w:val="0"/>
      <w:autoSpaceDN w:val="0"/>
      <w:adjustRightInd w:val="0"/>
      <w:snapToGrid w:val="0"/>
      <w:textAlignment w:val="baseline"/>
    </w:pPr>
    <w:rPr>
      <w:rFonts w:ascii="宋体" w:hAnsi="宋体" w:eastAsia="宋体" w:cs="宋体"/>
      <w:snapToGrid w:val="0"/>
      <w:color w:val="000000"/>
      <w:sz w:val="64"/>
      <w:szCs w:val="64"/>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 w:type="paragraph" w:customStyle="1" w:styleId="8">
    <w:name w:val="Table Text"/>
    <w:semiHidden/>
    <w:qFormat/>
    <w:uiPriority w:val="0"/>
    <w:pPr>
      <w:kinsoku w:val="0"/>
      <w:autoSpaceDE w:val="0"/>
      <w:autoSpaceDN w:val="0"/>
      <w:adjustRightInd w:val="0"/>
      <w:snapToGrid w:val="0"/>
      <w:textAlignment w:val="baseline"/>
    </w:pPr>
    <w:rPr>
      <w:rFonts w:ascii="宋体" w:hAnsi="宋体" w:eastAsia="宋体" w:cs="宋体"/>
      <w:snapToGrid w:val="0"/>
      <w:color w:val="000000"/>
      <w:sz w:val="24"/>
      <w:szCs w:val="24"/>
      <w:lang w:val="en-US" w:eastAsia="en-US" w:bidi="ar-SA"/>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1586</Words>
  <Characters>1601</Characters>
  <Lines>121</Lines>
  <Paragraphs>123</Paragraphs>
  <TotalTime>3</TotalTime>
  <ScaleCrop>false</ScaleCrop>
  <LinksUpToDate>false</LinksUpToDate>
  <CharactersWithSpaces>1605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2025-08-09T08:53:00Z</dcterms:created>
  <dc:creator>Administrator</dc:creator>
  <cp:lastModifiedBy>Administrator</cp:lastModifiedBy>
  <cp:lastPrinted>2025-09-26T08:29:00Z</cp:lastPrinted>
  <dcterms:modified xsi:type="dcterms:W3CDTF">2025-09-29T07:51:45Z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93EFB6F5303A4CCF9AA9C761586302F0_13</vt:lpwstr>
  </property>
  <property fmtid="{D5CDD505-2E9C-101B-9397-08002B2CF9AE}" pid="4" name="KSOTemplateDocerSaveRecord">
    <vt:lpwstr>eyJoZGlkIjoiMTdkNzUwNzBjODc2ZThhNzA1YjhhODEzYzIzZDI3MDUiLCJ1c2VySWQiOiIyMzQzNzYxMjAifQ==</vt:lpwstr>
  </property>
</Properties>
</file>